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9CC3BD" w14:textId="77777777" w:rsidR="003647A5" w:rsidRDefault="00D03A79">
      <w:pPr>
        <w:pStyle w:val="Kop1"/>
      </w:pPr>
      <w:bookmarkStart w:id="0" w:name="_GoBack"/>
      <w:bookmarkEnd w:id="0"/>
      <w:r>
        <w:t>wat is cashflow en hoe te berekenen?</w:t>
      </w:r>
    </w:p>
    <w:p w14:paraId="090E0992" w14:textId="77777777" w:rsidR="003647A5" w:rsidRDefault="00D03A79">
      <w:r>
        <w:t>cashflow is een handig instrument om uw financiële positie op de voet te volgen. Ook banken bestuderen de evolutie van uw cashflow bij de beoordeling van uw kredietaanvraag. Maar wat is nu die cashflow en hoe kan u die zelf berekenen?</w:t>
      </w:r>
    </w:p>
    <w:p w14:paraId="7A91ECB1" w14:textId="77777777" w:rsidR="003647A5" w:rsidRDefault="00D03A79">
      <w:r>
        <w:t xml:space="preserve">de eerste en logische definitie van cash-flow is </w:t>
      </w:r>
      <w:proofErr w:type="spellStart"/>
      <w:r>
        <w:t>geld-stroom</w:t>
      </w:r>
      <w:proofErr w:type="spellEnd"/>
      <w:r>
        <w:t>. In deze betekenis is de cashflow dus het verschil tussen inkomsten en uitgaven over een bepaalde periode (een maand, een jaar) beschouwd. Cashflow berekenen is een eerste stap, de opvolging en eventuele bijsturing de tweede stap. Want als de vorige maanden de cashflow positief was, en u vaststelt dat er de laatste maand een tekort was aan financiële middelen om alle betalingsverplichtingen na te komen, dan kan u dankzij een grondig onderzoek van de cashflow-elementen de oorzaak hiervan achterhalen.</w:t>
      </w:r>
    </w:p>
    <w:p w14:paraId="4B324D84" w14:textId="77777777" w:rsidR="003647A5" w:rsidRDefault="00D03A79">
      <w:pPr>
        <w:pStyle w:val="Kop1"/>
      </w:pPr>
      <w:r>
        <w:t>samenstelling van de cashflow</w:t>
      </w:r>
    </w:p>
    <w:p w14:paraId="63D4ADAC" w14:textId="77777777" w:rsidR="003647A5" w:rsidRDefault="00D03A79">
      <w:r>
        <w:t xml:space="preserve">om een juist beeld van uw geldstroom te hebben, moeten alle elementen die de geldcirculatie binnen uw onderneming bepalen worden opgenomen. In elke onderneming zijn er inkomende en uitgaande geldstromen. Het saldo of verschil van deze twee geldstromen, levert de uiteindelijke geldstroom of cashflow op. Er moet dus zowel rekening worden gehouden met de gewone exploitatiestroom (inkomsten uit de verkoop van uw </w:t>
      </w:r>
      <w:proofErr w:type="spellStart"/>
      <w:r>
        <w:t>produkt</w:t>
      </w:r>
      <w:proofErr w:type="spellEnd"/>
      <w:r>
        <w:t>, uitgaven voor de aankoop van grond- en hulpstoffen, de betaling van lonen...) als met elementen buiten de gewone bedrijfsactiviteit. Wat dit laatste betreft, denken we bijvoorbeeld aan de louter financiële geldstroom (inkomsten uit beleggingen, kapitaalaflossingen en intrestbetalingen, opname van bijvoorbeeld kaskrediet...). Dit onderscheid is in feite kunstmatig, maar wil enkel een totaalbeeld geven van alle geldstromen in een onderneming. Bij een herhaaldelijke negatieve cashflow dringt zich een kritische analyse op, en kan er worden bijgestuurd:</w:t>
      </w:r>
    </w:p>
    <w:p w14:paraId="71178ED3" w14:textId="77777777" w:rsidR="003647A5" w:rsidRDefault="00D03A79">
      <w:pPr>
        <w:numPr>
          <w:ilvl w:val="0"/>
          <w:numId w:val="1"/>
        </w:numPr>
      </w:pPr>
      <w:r>
        <w:t>hoe evolueert uw afzet (volume) en wat is uw prijzenpolitiek: verkoopt u minder en/of verkoopt u aan te lage prijzen?</w:t>
      </w:r>
    </w:p>
    <w:p w14:paraId="2FCF31B5" w14:textId="77777777" w:rsidR="003647A5" w:rsidRDefault="00D03A79">
      <w:pPr>
        <w:numPr>
          <w:ilvl w:val="0"/>
          <w:numId w:val="1"/>
        </w:numPr>
      </w:pPr>
      <w:r>
        <w:t xml:space="preserve">hoeveel tijd hebt u nodig om uw voorraad </w:t>
      </w:r>
      <w:proofErr w:type="spellStart"/>
      <w:r>
        <w:t>eindprodukten</w:t>
      </w:r>
      <w:proofErr w:type="spellEnd"/>
      <w:r>
        <w:t xml:space="preserve"> te verkopen? Als die ‘rotatietijd’ verder oploopt, dan worden steeds meer middelen gebruikt voor de voorraadfinanciering, die dus verloren gaan voor andere financieringsdoeleinden.</w:t>
      </w:r>
    </w:p>
    <w:p w14:paraId="3AB2CCBD" w14:textId="77777777" w:rsidR="003647A5" w:rsidRDefault="00D03A79">
      <w:pPr>
        <w:numPr>
          <w:ilvl w:val="0"/>
          <w:numId w:val="1"/>
        </w:numPr>
      </w:pPr>
      <w:r>
        <w:t>vergelijk het betalingskrediet dat u aan uw klanten geeft met het leverancierskrediet.</w:t>
      </w:r>
    </w:p>
    <w:p w14:paraId="78653C48" w14:textId="77777777" w:rsidR="003647A5" w:rsidRDefault="00D03A79">
      <w:pPr>
        <w:numPr>
          <w:ilvl w:val="0"/>
          <w:numId w:val="1"/>
        </w:numPr>
      </w:pPr>
      <w:r>
        <w:t>evalueer uw financieringsmethodes: financiert u langlopende activa zoals bedrijfsgebouwen met kortlopende middelen (bijvoorbeeld kaskrediet), dan zit uw financieringsstructuur grondig fout.</w:t>
      </w:r>
    </w:p>
    <w:p w14:paraId="5EC69D40" w14:textId="77777777" w:rsidR="003647A5" w:rsidRDefault="00D03A79">
      <w:r>
        <w:t>door deze brede waaier van elementen op te volgen, kan u tijdig achterhalen waar de problemen zich situeren en ingrijpen waar nodig. Zo wordt de cashflow een écht beheersinstrument voor uw onderneming.</w:t>
      </w:r>
    </w:p>
    <w:p w14:paraId="048B8D46" w14:textId="77777777" w:rsidR="003647A5" w:rsidRDefault="00D03A79">
      <w:pPr>
        <w:pStyle w:val="Kop1"/>
      </w:pPr>
      <w:r>
        <w:t>winst plus afschrijvingen</w:t>
      </w:r>
    </w:p>
    <w:p w14:paraId="78B774EB" w14:textId="77777777" w:rsidR="003647A5" w:rsidRDefault="00D03A79">
      <w:r>
        <w:t xml:space="preserve">de tweede </w:t>
      </w:r>
      <w:proofErr w:type="spellStart"/>
      <w:r>
        <w:t>èn</w:t>
      </w:r>
      <w:proofErr w:type="spellEnd"/>
      <w:r>
        <w:t xml:space="preserve"> latere definitie van cashflow is: winst na belastingen + afschrijvingen. Deze grootheid wordt in de financiële analyse door banken en in jaarverslagen van ondernemingen het meest gebruikt. In die betekenis is cashflow een slecht gekozen term, want deze definitie heeft niets te maken met een fysische geldstroom. Winst is immers het saldo van opbrengsten en kosten, en die vallen niet steeds samen met ontvangsten en uitgaven. Voorbeelden ter illustratie: een verkoopfactuur wordt opgesteld en verzonden, de opbrengsten worden in de resultatenrekening geboekt, maar de gefactureerde klant krijgt 30 dagen uitstel van betaling. Eenzelfde redenering kan gevolgd worden bij aankopen met leverancierskrediet. Afschrijvingen zijn kosten, die in de boekhouding hun weerslag vinden, maar waar geen uitgave van geld aan te pas komt.</w:t>
      </w:r>
    </w:p>
    <w:p w14:paraId="310D47F2" w14:textId="77777777" w:rsidR="003647A5" w:rsidRDefault="00D03A79">
      <w:r>
        <w:lastRenderedPageBreak/>
        <w:t>hoewel de term cashflow hier een ongelukkige keuze is, wordt die tweede definitie toch veel gebruikt, vooral dan door externe “</w:t>
      </w:r>
      <w:proofErr w:type="spellStart"/>
      <w:r>
        <w:t>watchers</w:t>
      </w:r>
      <w:proofErr w:type="spellEnd"/>
      <w:r>
        <w:t>” zoals aandeelhouders en banken. Die grootheid geeft immers weer hoeveel geldmiddelen er in een bepaalde periode door een onderneming “verdiend” werden. Deze middelen kunnen gebruikt worden voor:</w:t>
      </w:r>
    </w:p>
    <w:p w14:paraId="658DCA08" w14:textId="77777777" w:rsidR="003647A5" w:rsidRDefault="00D03A79">
      <w:pPr>
        <w:numPr>
          <w:ilvl w:val="0"/>
          <w:numId w:val="1"/>
        </w:numPr>
      </w:pPr>
      <w:r>
        <w:t>de financiering van investeringen,</w:t>
      </w:r>
    </w:p>
    <w:p w14:paraId="0B8C7AD0" w14:textId="77777777" w:rsidR="003647A5" w:rsidRDefault="00D03A79">
      <w:pPr>
        <w:numPr>
          <w:ilvl w:val="0"/>
          <w:numId w:val="1"/>
        </w:numPr>
      </w:pPr>
      <w:r>
        <w:t>de aangroei van vlottende activa (voorraden en vorderingen op klanten),</w:t>
      </w:r>
    </w:p>
    <w:p w14:paraId="2750323D" w14:textId="77777777" w:rsidR="003647A5" w:rsidRDefault="00D03A79">
      <w:pPr>
        <w:numPr>
          <w:ilvl w:val="0"/>
          <w:numId w:val="1"/>
        </w:numPr>
      </w:pPr>
      <w:r>
        <w:t>terugbetaling van schulden,</w:t>
      </w:r>
    </w:p>
    <w:p w14:paraId="4AA41C3C" w14:textId="77777777" w:rsidR="003647A5" w:rsidRDefault="00D03A79">
      <w:pPr>
        <w:numPr>
          <w:ilvl w:val="0"/>
          <w:numId w:val="1"/>
        </w:numPr>
      </w:pPr>
      <w:r>
        <w:t>winstuitkeringen zoals dividenden.</w:t>
      </w:r>
    </w:p>
    <w:p w14:paraId="14DC0DFB" w14:textId="77777777" w:rsidR="003647A5" w:rsidRDefault="00D03A79">
      <w:r>
        <w:t>voor banken en andere externe waarnemers is deze cashflow één van de instrumenten om de solvabiliteit (de mate waarin aan de financiële verplichtingen kan worden voldaan) van een onderneming te beoordelen. In dit opzicht is deze cashflow beter geschikt om de resultaten van verschillende ondernemingen te vergelijken, dan enkel hun winst te bekijken. Onderneming A kan er immers een andere afschrijvingspolitiek op nahouden dan onderneming B: zo kan onderneming A snel(</w:t>
      </w:r>
      <w:proofErr w:type="spellStart"/>
      <w:r>
        <w:t>ler</w:t>
      </w:r>
      <w:proofErr w:type="spellEnd"/>
      <w:r>
        <w:t>) afschrijven om in de beginjaren de winst te drukken en zo minder belastingen te moeten betalen. Door voor alle ondernemingen deze afschrijvingen bij de winst (na belastingen) op te tellen, wordt dit effect weggewerkt en bekomt men een instrument dat vergelijking tussen ondernemingen uit dezelfde sector toelaat.</w:t>
      </w:r>
    </w:p>
    <w:p w14:paraId="5911040A" w14:textId="77777777" w:rsidR="003647A5" w:rsidRDefault="00D03A79">
      <w:r>
        <w:t>de cashflow wordt eveneens gebruikt door beursexperts om zich een idee te vormen over de huidige koers en het groeipotentieel van een aandeel.</w:t>
      </w:r>
    </w:p>
    <w:sectPr w:rsidR="003647A5">
      <w:pgSz w:w="11907" w:h="16840"/>
      <w:pgMar w:top="1418" w:right="1418" w:bottom="1418"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906F56C"/>
    <w:lvl w:ilvl="0">
      <w:numFmt w:val="decimal"/>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drawingGridHorizontalSpacing w:val="120"/>
  <w:drawingGridVerticalSpacing w:val="120"/>
  <w:displayVerticalDrawingGridEvery w:val="0"/>
  <w:doNotUseMarginsForDrawingGridOrigin/>
  <w:noPunctuationKerning/>
  <w:characterSpacingControl w:val="doNotCompress"/>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A79"/>
    <w:rsid w:val="003647A5"/>
    <w:rsid w:val="006D1DEC"/>
    <w:rsid w:val="00D03A7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CCE1C5"/>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overflowPunct w:val="0"/>
      <w:autoSpaceDE w:val="0"/>
      <w:autoSpaceDN w:val="0"/>
      <w:adjustRightInd w:val="0"/>
      <w:textAlignment w:val="baseline"/>
    </w:pPr>
    <w:rPr>
      <w:sz w:val="24"/>
      <w:lang w:val="nl-NL" w:eastAsia="en-US"/>
    </w:rPr>
  </w:style>
  <w:style w:type="paragraph" w:styleId="Kop1">
    <w:name w:val="heading 1"/>
    <w:basedOn w:val="Standaard"/>
    <w:next w:val="Standaard"/>
    <w:qFormat/>
    <w:pPr>
      <w:keepNext/>
      <w:spacing w:before="240" w:after="60"/>
      <w:outlineLvl w:val="0"/>
    </w:pPr>
    <w:rPr>
      <w:rFonts w:ascii="Arial" w:hAnsi="Arial"/>
      <w:b/>
      <w:kern w:val="28"/>
      <w:sz w:val="28"/>
    </w:rPr>
  </w:style>
  <w:style w:type="paragraph" w:styleId="Kop2">
    <w:name w:val="heading 2"/>
    <w:basedOn w:val="Standaard"/>
    <w:next w:val="Standaard"/>
    <w:qFormat/>
    <w:pPr>
      <w:keepNext/>
      <w:spacing w:before="240" w:after="60"/>
      <w:outlineLvl w:val="1"/>
    </w:pPr>
    <w:rPr>
      <w:rFonts w:ascii="Arial" w:hAnsi="Arial"/>
      <w:b/>
      <w:i/>
    </w:rPr>
  </w:style>
  <w:style w:type="paragraph" w:styleId="Kop3">
    <w:name w:val="heading 3"/>
    <w:basedOn w:val="Standaard"/>
    <w:next w:val="Standaard"/>
    <w:qFormat/>
    <w:pPr>
      <w:keepNext/>
      <w:spacing w:before="240" w:after="60"/>
      <w:outlineLvl w:val="2"/>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765</Words>
  <Characters>4208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Wat is cashflow en hoe te berekenen?</vt:lpstr>
    </vt:vector>
  </TitlesOfParts>
  <Company>WWW-Soft GCV</Company>
  <LinksUpToDate>false</LinksUpToDate>
  <CharactersWithSpaces>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Wat is cashflow en hoe te berekenen?</dc:title>
  <dc:subject/>
  <dc:creator>Danny Devriendt</dc:creator>
  <cp:keywords/>
  <cp:lastModifiedBy>Danny Devriendt</cp:lastModifiedBy>
  <cp:revision>3</cp:revision>
  <cp:lastPrinted>1899-12-31T23:00:00Z</cp:lastPrinted>
  <dcterms:created xsi:type="dcterms:W3CDTF">2007-08-26T14:39:00Z</dcterms:created>
  <dcterms:modified xsi:type="dcterms:W3CDTF">2019-08-01T11:51:00Z</dcterms:modified>
</cp:coreProperties>
</file>