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D461CC" w14:textId="77777777" w:rsidR="0097716A" w:rsidRPr="00D55830" w:rsidRDefault="0097716A" w:rsidP="0097716A">
      <w:pPr>
        <w:pStyle w:val="Kop1"/>
      </w:pPr>
      <w:bookmarkStart w:id="0" w:name="_GoBack"/>
      <w:bookmarkEnd w:id="0"/>
      <w:r w:rsidRPr="00D55830">
        <w:t>De Monarchie vandaag</w:t>
      </w:r>
    </w:p>
    <w:p w14:paraId="67B8A32D" w14:textId="77777777" w:rsidR="0097716A" w:rsidRPr="00D55830" w:rsidRDefault="0097716A" w:rsidP="0097716A">
      <w:r w:rsidRPr="00D55830">
        <w:t>Bij de uitoefening van zijn functie heeft de koning der Belgen contact met vertegenwoordigers van de Belgische samenleving: leden van de federale regering en van de gewest- en gemeenschapsregeringen, parlementsleden en politieke leiders, vertegenwoordigers van de economische, sociale, culturele en wetenschappelijke wereld, van de universiteiten, van de media...</w:t>
      </w:r>
    </w:p>
    <w:p w14:paraId="3158EDE9" w14:textId="77777777" w:rsidR="0097716A" w:rsidRPr="00D55830" w:rsidRDefault="0097716A" w:rsidP="0097716A">
      <w:r w:rsidRPr="00D55830">
        <w:t xml:space="preserve">De </w:t>
      </w:r>
      <w:r w:rsidR="006C4C22">
        <w:t>koning</w:t>
      </w:r>
      <w:r w:rsidRPr="00D55830">
        <w:t xml:space="preserve"> en de leden van de </w:t>
      </w:r>
      <w:r w:rsidRPr="00CA26C3">
        <w:rPr>
          <w:i/>
        </w:rPr>
        <w:t>Koninklijke Familie</w:t>
      </w:r>
      <w:r w:rsidRPr="00D55830">
        <w:t xml:space="preserve"> blijven ook nauw in contact met de burgers van ons land. Zij moedigen privé- en openbare initiatieven aan die bijdragen tot een betere samenleving.</w:t>
      </w:r>
    </w:p>
    <w:p w14:paraId="3BABC116" w14:textId="77777777" w:rsidR="001536E6" w:rsidRPr="00D55830" w:rsidRDefault="0097716A" w:rsidP="0097716A">
      <w:r w:rsidRPr="00D55830">
        <w:t xml:space="preserve">De </w:t>
      </w:r>
      <w:r w:rsidR="006C4C22">
        <w:t>koning</w:t>
      </w:r>
      <w:r w:rsidRPr="00D55830">
        <w:t xml:space="preserve"> en de leden van de Koninklijke Familie vertegenwoordigen België in het buitenland op het hoogste niveau ( staatsbezoeken, economische missies, deelname aan internationale ontmoetingen).</w:t>
      </w:r>
    </w:p>
    <w:p w14:paraId="471B40BC" w14:textId="77777777" w:rsidR="0097716A" w:rsidRPr="00D55830" w:rsidRDefault="0097716A" w:rsidP="0097716A">
      <w:pPr>
        <w:pStyle w:val="Kop1"/>
      </w:pPr>
      <w:r w:rsidRPr="00D55830">
        <w:t>De Koninklijke functie</w:t>
      </w:r>
    </w:p>
    <w:p w14:paraId="7B8F3AAB" w14:textId="77777777" w:rsidR="0097716A" w:rsidRPr="00D55830" w:rsidRDefault="0097716A" w:rsidP="0097716A">
      <w:r w:rsidRPr="00D55830">
        <w:t xml:space="preserve">Op politiek vlak vertaalt de actie van de </w:t>
      </w:r>
      <w:r w:rsidR="006C4C22">
        <w:t>koning</w:t>
      </w:r>
      <w:r w:rsidRPr="00D55830">
        <w:t xml:space="preserve"> zich niet door een eigen of persoonlijk gezag dat hij zou kunnen uitoefenen buiten de samenwerking met de ministers. Het is via advies, suggesties, waarschuwingen en aanmoedigingen dat de </w:t>
      </w:r>
      <w:r w:rsidR="006C4C22">
        <w:t>koning</w:t>
      </w:r>
      <w:r w:rsidRPr="00D55830">
        <w:t xml:space="preserve"> een invloed uitoefent op de politieke hoofdrolspelers.</w:t>
      </w:r>
    </w:p>
    <w:p w14:paraId="40CAB22C" w14:textId="77777777" w:rsidR="0097716A" w:rsidRPr="00D55830" w:rsidRDefault="0097716A" w:rsidP="0097716A">
      <w:r w:rsidRPr="00D55830">
        <w:t xml:space="preserve">Zijn optreden past in een sfeer van continuïteit, van duur, van </w:t>
      </w:r>
      <w:proofErr w:type="spellStart"/>
      <w:r w:rsidRPr="00D55830">
        <w:t>langetermijnobjectieven</w:t>
      </w:r>
      <w:proofErr w:type="spellEnd"/>
      <w:r w:rsidRPr="00D55830">
        <w:t xml:space="preserve"> voor het land en de staat. Deze activiteit van de </w:t>
      </w:r>
      <w:r w:rsidR="006C4C22">
        <w:t>koning</w:t>
      </w:r>
      <w:r w:rsidRPr="00D55830">
        <w:t xml:space="preserve"> uit zich in de dialoog die hij voert met alle actoren van het politieke besluitvormingsproces.</w:t>
      </w:r>
    </w:p>
    <w:p w14:paraId="3B222C29" w14:textId="77777777" w:rsidR="0097716A" w:rsidRPr="00D55830" w:rsidRDefault="0097716A" w:rsidP="0097716A">
      <w:r w:rsidRPr="00D55830">
        <w:t xml:space="preserve">Daarom ontmoet de </w:t>
      </w:r>
      <w:r w:rsidR="006C4C22">
        <w:t>koning</w:t>
      </w:r>
      <w:r w:rsidRPr="00D55830">
        <w:t xml:space="preserve"> niet enkel vertegenwoordigers van de politieke wereld maar ook vertegenwoordigers van de meest uiteenlopende sectoren. Deze ontmoetingen, waarvan de inhoud steeds vertrouwelijk blijft, vormen een waardevolle bron van informatie voor de </w:t>
      </w:r>
      <w:r w:rsidR="006C4C22">
        <w:t>koning</w:t>
      </w:r>
      <w:r w:rsidRPr="00D55830">
        <w:t xml:space="preserve"> en bieden hem de gelegenheid zijn invloed uit te oefenen.</w:t>
      </w:r>
    </w:p>
    <w:p w14:paraId="2904E322" w14:textId="77777777" w:rsidR="0097716A" w:rsidRPr="00D55830" w:rsidRDefault="0097716A" w:rsidP="0097716A">
      <w:r w:rsidRPr="00D55830">
        <w:t xml:space="preserve">Het belang en de invloed van het politieke optreden van de </w:t>
      </w:r>
      <w:r w:rsidR="006C4C22">
        <w:t>koning</w:t>
      </w:r>
      <w:r w:rsidRPr="00D55830">
        <w:t xml:space="preserve"> variëren naargelang de omstandigheden en het ritme van het openbaar leven. Zijn optreden moet vooral constant zijn. Op bepaalde ogenblikken treedt de </w:t>
      </w:r>
      <w:r w:rsidR="006C4C22">
        <w:t>koning</w:t>
      </w:r>
      <w:r w:rsidRPr="00D55830">
        <w:t xml:space="preserve"> echter duidelijker op de voorgrond, ook al wordt hij steeds gedekt </w:t>
      </w:r>
      <w:r w:rsidRPr="00D55830">
        <w:lastRenderedPageBreak/>
        <w:t>door de ministeriële verantwoordelijkheid, namelijk in de periodes van regeringsvorming.</w:t>
      </w:r>
    </w:p>
    <w:p w14:paraId="3B8A58B5" w14:textId="77777777" w:rsidR="0097716A" w:rsidRPr="00D55830" w:rsidRDefault="0097716A" w:rsidP="0097716A">
      <w:r w:rsidRPr="00D55830">
        <w:t xml:space="preserve">De Voorzitters van de gewest- en gemeenschapsregeringen leggen de eed af in handen van de </w:t>
      </w:r>
      <w:r w:rsidR="006C4C22">
        <w:t>koning</w:t>
      </w:r>
      <w:r w:rsidRPr="00D55830">
        <w:t>. Hij ontvangt ook de leden van de regeringen en parlementen van de gewesten en gemeenschappen in audiëntie.</w:t>
      </w:r>
    </w:p>
    <w:p w14:paraId="4579EAED" w14:textId="77777777" w:rsidR="0097716A" w:rsidRPr="00D55830" w:rsidRDefault="0097716A" w:rsidP="0097716A">
      <w:pPr>
        <w:pStyle w:val="Kop1"/>
      </w:pPr>
      <w:r w:rsidRPr="00D55830">
        <w:t>Monarchie en bevolking</w:t>
      </w:r>
    </w:p>
    <w:p w14:paraId="71365166" w14:textId="77777777" w:rsidR="0097716A" w:rsidRPr="00D55830" w:rsidRDefault="0097716A" w:rsidP="0097716A">
      <w:r w:rsidRPr="00D55830">
        <w:t xml:space="preserve">Zijn </w:t>
      </w:r>
      <w:r w:rsidRPr="00CA26C3">
        <w:rPr>
          <w:i/>
        </w:rPr>
        <w:t>audiënties</w:t>
      </w:r>
      <w:r w:rsidRPr="00D55830">
        <w:t xml:space="preserve"> en talrijke verplaatsingen in het land hebben tot doel de </w:t>
      </w:r>
      <w:r w:rsidR="006C4C22">
        <w:t>koning</w:t>
      </w:r>
      <w:r w:rsidRPr="00D55830">
        <w:t xml:space="preserve"> een duidelijk beeld te geven van de toestand van het land, de projecten die in uitvoering zijn, de problemen van de mensen, hun zorgen, hun klachten, hun eisen en hun verwachtingen. Hij spreekt erover met de Ministers. De </w:t>
      </w:r>
      <w:r w:rsidR="006C4C22">
        <w:t>koningin</w:t>
      </w:r>
      <w:r w:rsidRPr="00D55830">
        <w:t xml:space="preserve"> en de andere leden van de Koninklijke Familie laten eveneens hun belangstelling blijken voor de verschillende sectoren van de samenleving door talrijke bezoeken in het land.</w:t>
      </w:r>
    </w:p>
    <w:p w14:paraId="4BDDA4F3" w14:textId="77777777" w:rsidR="0097716A" w:rsidRPr="00D55830" w:rsidRDefault="0097716A" w:rsidP="0097716A">
      <w:r w:rsidRPr="00D55830">
        <w:t xml:space="preserve">De </w:t>
      </w:r>
      <w:r w:rsidR="006C4C22">
        <w:t>koning</w:t>
      </w:r>
      <w:r w:rsidRPr="00D55830">
        <w:t xml:space="preserve"> en de </w:t>
      </w:r>
      <w:r w:rsidR="006C4C22">
        <w:t>koningin</w:t>
      </w:r>
      <w:r w:rsidRPr="00D55830">
        <w:t xml:space="preserve"> alsook de andere leden van de Koninklijke Familie verlenen regelmatig gunsten aan groeperingen: de titel "</w:t>
      </w:r>
      <w:r w:rsidRPr="00CA26C3">
        <w:rPr>
          <w:i/>
        </w:rPr>
        <w:t>koninklijk</w:t>
      </w:r>
      <w:r w:rsidRPr="00D55830">
        <w:t xml:space="preserve">", de permanente of punctuele </w:t>
      </w:r>
      <w:r w:rsidRPr="00CA26C3">
        <w:rPr>
          <w:i/>
        </w:rPr>
        <w:t>Hoge Bescherming</w:t>
      </w:r>
      <w:r w:rsidRPr="00D55830">
        <w:t xml:space="preserve">, een prijs of een brevet van </w:t>
      </w:r>
      <w:r w:rsidRPr="00CA26C3">
        <w:rPr>
          <w:i/>
        </w:rPr>
        <w:t>Gebrevetteerd Hofleverancier</w:t>
      </w:r>
      <w:r w:rsidRPr="00D55830">
        <w:t>.</w:t>
      </w:r>
    </w:p>
    <w:p w14:paraId="110DD187" w14:textId="77777777" w:rsidR="0097716A" w:rsidRPr="00D55830" w:rsidRDefault="0097716A" w:rsidP="0097716A">
      <w:r w:rsidRPr="00D55830">
        <w:t>Andere blijken van belangstelling vanwege onze Vorsten komen eerder individuele personen ten goede, zoals diegenen die hen verzoekschriften richten, de jubilarissen en de petekinderen.</w:t>
      </w:r>
    </w:p>
    <w:p w14:paraId="5A2BD3F3" w14:textId="77777777" w:rsidR="0097716A" w:rsidRPr="00D55830" w:rsidRDefault="0097716A" w:rsidP="0097716A">
      <w:pPr>
        <w:pStyle w:val="Kop2"/>
      </w:pPr>
      <w:r w:rsidRPr="00D55830">
        <w:t>Audiënties</w:t>
      </w:r>
    </w:p>
    <w:p w14:paraId="5E6EFC0C" w14:textId="77777777" w:rsidR="0097716A" w:rsidRPr="00D55830" w:rsidRDefault="0097716A" w:rsidP="0097716A">
      <w:r w:rsidRPr="00D55830">
        <w:t>Wekelijks heeft de Vorst een onderhoud met de Eerste Minister.</w:t>
      </w:r>
    </w:p>
    <w:p w14:paraId="62C85257" w14:textId="77777777" w:rsidR="0097716A" w:rsidRPr="00D55830" w:rsidRDefault="0097716A" w:rsidP="0097716A">
      <w:r w:rsidRPr="00D55830">
        <w:t>Hij verleent ook audiëntie aan leden van de federale regering en van de gewest- en gemeenschapsregeringen, parlementsleden en andere politieke leiders evenals aan vertegenwoordigers van de economische, sociale, culturele en wetenschappelijke wereld, van de universiteiten, uit militaire middens en van de mediasector. Ook worden hoge ambtenaren ontvangen, evenals gezagsdragers uit de provincie- en gemeentebesturen.</w:t>
      </w:r>
    </w:p>
    <w:p w14:paraId="3A0BC8B8" w14:textId="77777777" w:rsidR="0097716A" w:rsidRPr="00D55830" w:rsidRDefault="0097716A" w:rsidP="0097716A">
      <w:r w:rsidRPr="00D55830">
        <w:t xml:space="preserve">De </w:t>
      </w:r>
      <w:r w:rsidR="006C4C22">
        <w:t>koning</w:t>
      </w:r>
      <w:r w:rsidRPr="00D55830">
        <w:t xml:space="preserve"> ontvangt ook tal van buitenlandse hoogwaardigheidsbekleders, zoals Staatshoofden of ambassadeurs die hun geloofsbrieven komen overhandigen of een afscheidsbezoek afleggen. Volgens een gevestigde gedragsregel wordt de inhoud van de gesprekken niet in de </w:t>
      </w:r>
      <w:r w:rsidRPr="00D55830">
        <w:lastRenderedPageBreak/>
        <w:t>openbaarheid gebracht. De audiënties worden dagelijks meegedeeld door de persdienst van het Paleis.</w:t>
      </w:r>
    </w:p>
    <w:p w14:paraId="71201102" w14:textId="77777777" w:rsidR="0097716A" w:rsidRPr="00D55830" w:rsidRDefault="0097716A" w:rsidP="0097716A">
      <w:pPr>
        <w:pStyle w:val="Kop2"/>
      </w:pPr>
      <w:r w:rsidRPr="00D55830">
        <w:t>Verplaatsingen in België</w:t>
      </w:r>
    </w:p>
    <w:p w14:paraId="76397594" w14:textId="77777777" w:rsidR="0097716A" w:rsidRPr="00D55830" w:rsidRDefault="0097716A" w:rsidP="0097716A">
      <w:r w:rsidRPr="00D55830">
        <w:t xml:space="preserve">De </w:t>
      </w:r>
      <w:r w:rsidR="006C4C22">
        <w:t>koning</w:t>
      </w:r>
      <w:r w:rsidRPr="00D55830">
        <w:t xml:space="preserve"> brengt geregeld bezoeken aan de provincies van het land, aan bedrijven en instellingen, zoals musea, scholen, universiteiten, militaire en sportinfrastructuren, enz.</w:t>
      </w:r>
    </w:p>
    <w:p w14:paraId="1560B8B6" w14:textId="77777777" w:rsidR="0097716A" w:rsidRPr="00D55830" w:rsidRDefault="0097716A" w:rsidP="0097716A">
      <w:r w:rsidRPr="00D55830">
        <w:t xml:space="preserve">Al deze bezoeken hebben tot doel de </w:t>
      </w:r>
      <w:r w:rsidR="006C4C22">
        <w:t>koning</w:t>
      </w:r>
      <w:r w:rsidRPr="00D55830">
        <w:t xml:space="preserve"> een duidelijk beeld te geven van de toestand van het land, de in uitvoering zijnde projecten, de problemen van de mensen, hun zorgen, hun klachten, hun eisen en hun verwachtingen. Hij vormt zich hierover een persoonlijke mening en spreekt erover met de Ministers.</w:t>
      </w:r>
    </w:p>
    <w:p w14:paraId="3A9AE107" w14:textId="77777777" w:rsidR="0097716A" w:rsidRPr="00D55830" w:rsidRDefault="0097716A" w:rsidP="0097716A">
      <w:r w:rsidRPr="00D55830">
        <w:t xml:space="preserve">De </w:t>
      </w:r>
      <w:r w:rsidR="006C4C22">
        <w:t>koningin</w:t>
      </w:r>
      <w:r w:rsidRPr="00D55830">
        <w:t xml:space="preserve"> en de andere leden van de Koninklijke familie laten eveneens hun belangstelling blijken voor de verschillende sectoren van de samenleving door talrijke bezoeken in het land.</w:t>
      </w:r>
    </w:p>
    <w:p w14:paraId="62B7AB3F" w14:textId="77777777" w:rsidR="0097716A" w:rsidRPr="00D55830" w:rsidRDefault="0097716A" w:rsidP="0097716A">
      <w:pPr>
        <w:pStyle w:val="Kop2"/>
      </w:pPr>
      <w:r w:rsidRPr="00D55830">
        <w:t>Koninklijke gunsten</w:t>
      </w:r>
    </w:p>
    <w:p w14:paraId="3B318AB2" w14:textId="77777777" w:rsidR="0097716A" w:rsidRPr="00D55830" w:rsidRDefault="0097716A" w:rsidP="0097716A">
      <w:r w:rsidRPr="00D55830">
        <w:t xml:space="preserve">De </w:t>
      </w:r>
      <w:r w:rsidR="006C4C22">
        <w:t>koning</w:t>
      </w:r>
      <w:r w:rsidRPr="00D55830">
        <w:t xml:space="preserve"> en de </w:t>
      </w:r>
      <w:r w:rsidR="006C4C22">
        <w:t>koningin</w:t>
      </w:r>
      <w:r w:rsidRPr="00D55830">
        <w:t>, alsook de andere leden van de Koninklijke familie, verlenen geregeld gunsten aan groeperingen, zoals bijvoorbeeld:</w:t>
      </w:r>
    </w:p>
    <w:p w14:paraId="76A29D56" w14:textId="77777777" w:rsidR="0097716A" w:rsidRPr="00D55830" w:rsidRDefault="0097716A" w:rsidP="0097716A">
      <w:pPr>
        <w:pStyle w:val="Lijstopsomteken"/>
      </w:pPr>
      <w:r w:rsidRPr="00D55830">
        <w:t>de titel "koninklijk"</w:t>
      </w:r>
      <w:r w:rsidR="0095136C">
        <w:t>,</w:t>
      </w:r>
    </w:p>
    <w:p w14:paraId="577AE1CE" w14:textId="77777777" w:rsidR="0097716A" w:rsidRPr="00D55830" w:rsidRDefault="0097716A" w:rsidP="0097716A">
      <w:pPr>
        <w:pStyle w:val="Lijstopsomteken"/>
      </w:pPr>
      <w:r w:rsidRPr="00D55830">
        <w:t>een Permanente Hoge Bescherming</w:t>
      </w:r>
      <w:r w:rsidR="0095136C">
        <w:t>,</w:t>
      </w:r>
    </w:p>
    <w:p w14:paraId="20357587" w14:textId="77777777" w:rsidR="0097716A" w:rsidRPr="00D55830" w:rsidRDefault="0097716A" w:rsidP="0097716A">
      <w:pPr>
        <w:pStyle w:val="Lijstopsomteken"/>
      </w:pPr>
      <w:r w:rsidRPr="00D55830">
        <w:t>een Punctuele Hoge Bescherming</w:t>
      </w:r>
      <w:r w:rsidR="0095136C">
        <w:t>,</w:t>
      </w:r>
    </w:p>
    <w:p w14:paraId="3DEA7FC7" w14:textId="77777777" w:rsidR="0097716A" w:rsidRPr="00D55830" w:rsidRDefault="0097716A" w:rsidP="0097716A">
      <w:pPr>
        <w:pStyle w:val="Lijstopsomteken"/>
      </w:pPr>
      <w:r w:rsidRPr="00D55830">
        <w:t>een prijs</w:t>
      </w:r>
      <w:r w:rsidR="0095136C">
        <w:t>,</w:t>
      </w:r>
    </w:p>
    <w:p w14:paraId="6834D6EC" w14:textId="77777777" w:rsidR="0097716A" w:rsidRPr="00D55830" w:rsidRDefault="0097716A" w:rsidP="0097716A">
      <w:pPr>
        <w:pStyle w:val="Lijstopsomteken"/>
      </w:pPr>
      <w:r w:rsidRPr="00D55830">
        <w:t>een brevet van Gebrevetteerd Hofleverancier</w:t>
      </w:r>
      <w:r w:rsidR="0095136C">
        <w:t>,</w:t>
      </w:r>
    </w:p>
    <w:p w14:paraId="4E260F93" w14:textId="77777777" w:rsidR="0097716A" w:rsidRPr="00D55830" w:rsidRDefault="0097716A" w:rsidP="0097716A">
      <w:pPr>
        <w:pStyle w:val="Lijstopsomteken"/>
      </w:pPr>
      <w:r w:rsidRPr="00D55830">
        <w:t>een erevoorzitterschap</w:t>
      </w:r>
      <w:r w:rsidR="0095136C">
        <w:t>,</w:t>
      </w:r>
    </w:p>
    <w:p w14:paraId="25304D33" w14:textId="77777777" w:rsidR="0097716A" w:rsidRPr="00D55830" w:rsidRDefault="0097716A" w:rsidP="0097716A">
      <w:pPr>
        <w:pStyle w:val="Lijstopsomteken"/>
      </w:pPr>
      <w:r w:rsidRPr="00D55830">
        <w:t xml:space="preserve">de titel van "Eregouverneur" van de </w:t>
      </w:r>
      <w:r w:rsidR="006C4C22">
        <w:t>koning</w:t>
      </w:r>
      <w:r w:rsidR="0095136C">
        <w:t>,</w:t>
      </w:r>
    </w:p>
    <w:p w14:paraId="490E6C5A" w14:textId="77777777" w:rsidR="0097716A" w:rsidRPr="00D55830" w:rsidRDefault="0097716A" w:rsidP="0097716A">
      <w:pPr>
        <w:pStyle w:val="Lijstopsomteken"/>
      </w:pPr>
      <w:r w:rsidRPr="00D55830">
        <w:t>een "Koninklijke benaming"</w:t>
      </w:r>
      <w:r w:rsidR="0095136C">
        <w:t>,</w:t>
      </w:r>
    </w:p>
    <w:p w14:paraId="495F95D5" w14:textId="77777777" w:rsidR="0097716A" w:rsidRPr="00D55830" w:rsidRDefault="0097716A" w:rsidP="0097716A">
      <w:pPr>
        <w:pStyle w:val="Lijstopsomteken"/>
      </w:pPr>
      <w:r w:rsidRPr="00D55830">
        <w:t>"Bijzonder Vertegenwoordiger"</w:t>
      </w:r>
    </w:p>
    <w:p w14:paraId="7303DDC0" w14:textId="77777777" w:rsidR="0097716A" w:rsidRPr="00D55830" w:rsidRDefault="0097716A" w:rsidP="0097716A">
      <w:pPr>
        <w:pStyle w:val="Kop3"/>
      </w:pPr>
      <w:r w:rsidRPr="00D55830">
        <w:t>De titel "koninklijk"</w:t>
      </w:r>
    </w:p>
    <w:p w14:paraId="765EF2A0" w14:textId="77777777" w:rsidR="0097716A" w:rsidRPr="00D55830" w:rsidRDefault="0097716A" w:rsidP="0097716A">
      <w:r w:rsidRPr="00D55830">
        <w:t xml:space="preserve">De titel "koninklijk" kan door de </w:t>
      </w:r>
      <w:r w:rsidR="006C4C22">
        <w:t>koning</w:t>
      </w:r>
      <w:r w:rsidRPr="00D55830">
        <w:t xml:space="preserve"> worden toegekend aan Belgische verenigingen die 50 jaar ononderbroken bestaan. Ook met andere criteria wordt rekening gehouden, zoals het goed beheer, het niet-winstgevende doel dat door de vereniging wordt nagestreefd, de vitaliteit en de stevigheid van de vereniging, enz.</w:t>
      </w:r>
    </w:p>
    <w:p w14:paraId="338EE946" w14:textId="77777777" w:rsidR="0097716A" w:rsidRPr="00D55830" w:rsidRDefault="0097716A" w:rsidP="0097716A">
      <w:pPr>
        <w:pStyle w:val="Kop3"/>
      </w:pPr>
      <w:r w:rsidRPr="00D55830">
        <w:t>Een Permanente Hoge Bescherming</w:t>
      </w:r>
    </w:p>
    <w:p w14:paraId="0C97F3BB" w14:textId="77777777" w:rsidR="0097716A" w:rsidRPr="00D55830" w:rsidRDefault="0097716A" w:rsidP="0097716A">
      <w:r w:rsidRPr="00D55830">
        <w:t xml:space="preserve">De Permanente Hoge Bescherming van een lid van de Koninklijke Familie is een gunst die uitzonderlijk wordt </w:t>
      </w:r>
      <w:r w:rsidRPr="00D55830">
        <w:lastRenderedPageBreak/>
        <w:t>toegekend voor een periode van 2 of 5 jaar aan een vereniging die in België gevestigd is.</w:t>
      </w:r>
    </w:p>
    <w:p w14:paraId="3C6E037B" w14:textId="77777777" w:rsidR="0097716A" w:rsidRPr="00D55830" w:rsidRDefault="0097716A" w:rsidP="0097716A">
      <w:r w:rsidRPr="00D55830">
        <w:t>De Vereniging en haar leiders moeten een onberispelijke en stevige reputatie genieten en lovenswaardige doelstellingen nastreven van sportieve, charitatieve, culturele of wetenschappelijke maar niet-winstgevende aard.</w:t>
      </w:r>
    </w:p>
    <w:p w14:paraId="63886883" w14:textId="77777777" w:rsidR="0097716A" w:rsidRPr="00D55830" w:rsidRDefault="0097716A" w:rsidP="0097716A">
      <w:r w:rsidRPr="00D55830">
        <w:t xml:space="preserve">De Permanente Hoge Bescherming van de </w:t>
      </w:r>
      <w:r w:rsidR="006C4C22">
        <w:t>koning</w:t>
      </w:r>
      <w:r w:rsidRPr="00D55830">
        <w:t xml:space="preserve"> of de </w:t>
      </w:r>
      <w:r w:rsidR="006C4C22">
        <w:t>koningin</w:t>
      </w:r>
      <w:r w:rsidRPr="00D55830">
        <w:t xml:space="preserve"> vervalt bij een ander koningschap. Die van de andere leden van de Koninklijke Familie eindigt bij een verandering van statuut.</w:t>
      </w:r>
    </w:p>
    <w:p w14:paraId="031E59D6" w14:textId="77777777" w:rsidR="0097716A" w:rsidRPr="00D55830" w:rsidRDefault="0097716A" w:rsidP="0097716A">
      <w:pPr>
        <w:pStyle w:val="Kop3"/>
      </w:pPr>
      <w:r w:rsidRPr="00D55830">
        <w:t>Een Punctuele Hoge Bescherming</w:t>
      </w:r>
    </w:p>
    <w:p w14:paraId="3E691DF7" w14:textId="77777777" w:rsidR="0097716A" w:rsidRPr="00D55830" w:rsidRDefault="0097716A" w:rsidP="0097716A">
      <w:r w:rsidRPr="00D55830">
        <w:t>De Punctuele Hoge Bescherming van een lid van de Koninklijke Familie is een gunst die wordt toegekend aan een evenement van sportieve, charitatieve, culturele of wetenschappelijke maar niet-winstgevende aard.</w:t>
      </w:r>
    </w:p>
    <w:p w14:paraId="61AF618D" w14:textId="77777777" w:rsidR="0097716A" w:rsidRPr="00D55830" w:rsidRDefault="0097716A" w:rsidP="0097716A">
      <w:pPr>
        <w:pStyle w:val="Kop3"/>
      </w:pPr>
      <w:r w:rsidRPr="00D55830">
        <w:t>Een prijs</w:t>
      </w:r>
    </w:p>
    <w:p w14:paraId="203E4062" w14:textId="77777777" w:rsidR="0097716A" w:rsidRPr="00D55830" w:rsidRDefault="0097716A" w:rsidP="0097716A">
      <w:r w:rsidRPr="00D55830">
        <w:t xml:space="preserve">Een lid van de Koninklijke Familie kan een prijs toekennen aan de laureaat van een wedstrijd of tentoonstelling. Bij </w:t>
      </w:r>
      <w:proofErr w:type="spellStart"/>
      <w:r w:rsidRPr="00D55830">
        <w:t>recurrente</w:t>
      </w:r>
      <w:proofErr w:type="spellEnd"/>
      <w:r w:rsidRPr="00D55830">
        <w:t xml:space="preserve"> manifestaties wordt deze prijs om de vijf jaar toegekend ter gelegenheid van een belangrijke verjaardag van de vereniging. Voor sommige manifestaties kan worden afgeweken van de termijn van vijf jaar omwille van hun belang of hun uitstraling.</w:t>
      </w:r>
    </w:p>
    <w:p w14:paraId="0F38A122" w14:textId="77777777" w:rsidR="0097716A" w:rsidRPr="00D55830" w:rsidRDefault="0097716A" w:rsidP="0097716A">
      <w:pPr>
        <w:pStyle w:val="Kop3"/>
      </w:pPr>
      <w:r w:rsidRPr="00D55830">
        <w:t>Een brevet van Gebrevetteerd Hofleverancier</w:t>
      </w:r>
    </w:p>
    <w:p w14:paraId="0A8A4B4E" w14:textId="77777777" w:rsidR="0097716A" w:rsidRPr="00D55830" w:rsidRDefault="0097716A" w:rsidP="0097716A">
      <w:r w:rsidRPr="00D55830">
        <w:t xml:space="preserve">De toekenning van een brevet van Gebrevetteerd Hofleverancier bevestigt de kwaliteit van een dienst verleend aan de </w:t>
      </w:r>
      <w:r w:rsidR="006C4C22">
        <w:t>koning</w:t>
      </w:r>
      <w:r w:rsidRPr="00D55830">
        <w:t xml:space="preserve"> en aan de </w:t>
      </w:r>
      <w:r w:rsidR="006C4C22">
        <w:t>koningin</w:t>
      </w:r>
      <w:r w:rsidRPr="00D55830">
        <w:t xml:space="preserve"> bij de regelmatige levering van goederen en/of diensten.</w:t>
      </w:r>
    </w:p>
    <w:p w14:paraId="76779A6B" w14:textId="77777777" w:rsidR="0097716A" w:rsidRPr="00D55830" w:rsidRDefault="0097716A" w:rsidP="0097716A">
      <w:r w:rsidRPr="00D55830">
        <w:t>De Gebrevetteerde Hofleveranciers zijn verenigd in de vzw "De Gebrevetteerde Hofleveranciers van België"</w:t>
      </w:r>
    </w:p>
    <w:p w14:paraId="656BE5B8" w14:textId="77777777" w:rsidR="0097716A" w:rsidRPr="00D55830" w:rsidRDefault="0097716A" w:rsidP="0097716A">
      <w:r w:rsidRPr="00D55830">
        <w:t>De toekenningsvoorwaarden, de eraan verbonden voorrechten en plichten zijn vervat in het document "Regels van toepassing voor de titularissen van het brevet van Gebrevetteerd Hofleverancier van België".</w:t>
      </w:r>
    </w:p>
    <w:p w14:paraId="77589E94" w14:textId="77777777" w:rsidR="0097716A" w:rsidRPr="00D55830" w:rsidRDefault="0097716A" w:rsidP="0097716A">
      <w:r w:rsidRPr="00D55830">
        <w:t>De lijst van de Gebrevetteerde Hofleveranciers wordt jaarlijks op 15 november bijgewerkt.</w:t>
      </w:r>
    </w:p>
    <w:p w14:paraId="1DC892B2" w14:textId="77777777" w:rsidR="0097716A" w:rsidRPr="00D55830" w:rsidRDefault="0097716A" w:rsidP="0097716A">
      <w:pPr>
        <w:pStyle w:val="Kop3"/>
      </w:pPr>
      <w:r w:rsidRPr="00D55830">
        <w:t>Een erevoorzitterschap</w:t>
      </w:r>
    </w:p>
    <w:p w14:paraId="32B0851D" w14:textId="77777777" w:rsidR="0097716A" w:rsidRPr="00D55830" w:rsidRDefault="0097716A" w:rsidP="0097716A">
      <w:r w:rsidRPr="00D55830">
        <w:t xml:space="preserve">Dit betreft een unieke gunst gelet op de bijzondere band van lange duur die wordt gecreëerd tussen de vereniging of het comité en het betrokken lid van de Koninklijke Familie. Bijgevolg kan deze gunst slechts worden verleend aan </w:t>
      </w:r>
      <w:r w:rsidRPr="00D55830">
        <w:lastRenderedPageBreak/>
        <w:t>modelverenigingen met een grote uitstraling waarvan de hoofdactiviteiten prioritair verband houden met het betrokken lid van de Koninklijke Familie.</w:t>
      </w:r>
    </w:p>
    <w:p w14:paraId="38EF8A32" w14:textId="77777777" w:rsidR="0097716A" w:rsidRPr="00D55830" w:rsidRDefault="0097716A" w:rsidP="0097716A">
      <w:r w:rsidRPr="00D55830">
        <w:t xml:space="preserve">Sinds het aantreden van </w:t>
      </w:r>
      <w:r w:rsidR="006C4C22">
        <w:t>koning</w:t>
      </w:r>
      <w:r w:rsidRPr="00D55830">
        <w:t xml:space="preserve"> Albert II wordt het erevoorzitterschap van een lid van de Koninklijke Familie niet langer definitief toegekend, maar voor een hernieuwbare periode van 2 tot 5 jaar.</w:t>
      </w:r>
    </w:p>
    <w:p w14:paraId="58955FC7" w14:textId="77777777" w:rsidR="0097716A" w:rsidRPr="00D55830" w:rsidRDefault="0097716A" w:rsidP="0097716A">
      <w:pPr>
        <w:pStyle w:val="Kop3"/>
      </w:pPr>
      <w:r w:rsidRPr="00D55830">
        <w:t xml:space="preserve">De titel van "Eregouverneur" van de </w:t>
      </w:r>
      <w:r w:rsidR="006C4C22">
        <w:t>koning</w:t>
      </w:r>
    </w:p>
    <w:p w14:paraId="7588374C" w14:textId="77777777" w:rsidR="0097716A" w:rsidRPr="00D55830" w:rsidRDefault="0097716A" w:rsidP="0097716A">
      <w:r w:rsidRPr="00D55830">
        <w:t>Deze gunst wordt verleend aan bepaalde serviceclubs.</w:t>
      </w:r>
    </w:p>
    <w:p w14:paraId="05BE4EEE" w14:textId="77777777" w:rsidR="0097716A" w:rsidRPr="00D55830" w:rsidRDefault="0097716A" w:rsidP="0097716A">
      <w:pPr>
        <w:pStyle w:val="Kop3"/>
      </w:pPr>
      <w:r w:rsidRPr="00D55830">
        <w:t>Een "Koninklijke benaming"</w:t>
      </w:r>
    </w:p>
    <w:p w14:paraId="70E6BEB9" w14:textId="77777777" w:rsidR="0097716A" w:rsidRPr="00D55830" w:rsidRDefault="0097716A" w:rsidP="0097716A">
      <w:r w:rsidRPr="00D55830">
        <w:t>Dit betreft het toekennen van de naam van een lid van de Koninklijke Familie aan een openbare weg (straat, laan, plein, square, boulevard). Uitzonderlijk wordt deze gunst ook verleend aan bloemen, instellingen, ziekenhuizen, schepen, vliegtuigen, luchtballonnen en klokken.</w:t>
      </w:r>
    </w:p>
    <w:p w14:paraId="5F2FBD3C" w14:textId="77777777" w:rsidR="0097716A" w:rsidRPr="00D55830" w:rsidRDefault="0097716A" w:rsidP="0097716A">
      <w:pPr>
        <w:pStyle w:val="Kop3"/>
      </w:pPr>
      <w:r w:rsidRPr="00D55830">
        <w:t>"Bijzonder Vertegenwoordiger"</w:t>
      </w:r>
    </w:p>
    <w:p w14:paraId="457B94B7" w14:textId="77777777" w:rsidR="0097716A" w:rsidRPr="00D55830" w:rsidRDefault="0097716A" w:rsidP="0097716A">
      <w:r w:rsidRPr="00D55830">
        <w:t>Een lid van de Koninklijke Familie kan de hoogst uitzonderlijke titel van "Bijzonder Vertegenwoordiger" aanvaarden als antwoord op een vraag die uitgaat van een internationale humanitaire organisatie waarvan de hoofdactiviteit past in het werkdomein van het betrokken lid van de Koninklijke Familie.</w:t>
      </w:r>
    </w:p>
    <w:p w14:paraId="31051C3B" w14:textId="77777777" w:rsidR="0041334F" w:rsidRPr="00D55830" w:rsidRDefault="0041334F" w:rsidP="0041334F">
      <w:pPr>
        <w:pStyle w:val="Kop2"/>
      </w:pPr>
      <w:r w:rsidRPr="00D55830">
        <w:t>Blijken van belangstelling</w:t>
      </w:r>
    </w:p>
    <w:p w14:paraId="2C18BE8E" w14:textId="77777777" w:rsidR="0041334F" w:rsidRPr="00D55830" w:rsidRDefault="0041334F" w:rsidP="0041334F">
      <w:r w:rsidRPr="00D55830">
        <w:t>Andere blijken van belangstelling vanwege onze Vorsten komen eerder individuele personen ten goede. Hieronder</w:t>
      </w:r>
      <w:r w:rsidR="00CA26C3">
        <w:t xml:space="preserve"> vindt u een aantal voorbeelden.</w:t>
      </w:r>
    </w:p>
    <w:p w14:paraId="4C530D20" w14:textId="77777777" w:rsidR="0041334F" w:rsidRPr="00D55830" w:rsidRDefault="0041334F" w:rsidP="0041334F">
      <w:pPr>
        <w:pStyle w:val="Kop3"/>
      </w:pPr>
      <w:r w:rsidRPr="00D55830">
        <w:t>Verzoekschriften</w:t>
      </w:r>
    </w:p>
    <w:p w14:paraId="292B5FAA" w14:textId="77777777" w:rsidR="0041334F" w:rsidRPr="00D55830" w:rsidRDefault="0041334F" w:rsidP="0041334F">
      <w:r w:rsidRPr="00D55830">
        <w:t xml:space="preserve">De behandeling van en het gevolg gegeven aan de talrijke verzoekschriften die de </w:t>
      </w:r>
      <w:r w:rsidR="006C4C22">
        <w:t>koning</w:t>
      </w:r>
      <w:r w:rsidRPr="00D55830">
        <w:t xml:space="preserve"> dagelijks ontvangt, behoren tot de normale taak van ombudsman en bemiddelaar tussen de burger en de overheid die de </w:t>
      </w:r>
      <w:r w:rsidR="006C4C22">
        <w:t>koning</w:t>
      </w:r>
      <w:r w:rsidRPr="00D55830">
        <w:t xml:space="preserve"> waarneemt.</w:t>
      </w:r>
    </w:p>
    <w:p w14:paraId="0001CAD6" w14:textId="77777777" w:rsidR="0041334F" w:rsidRPr="00D55830" w:rsidRDefault="0041334F" w:rsidP="0041334F">
      <w:r w:rsidRPr="00D55830">
        <w:t xml:space="preserve">Het </w:t>
      </w:r>
      <w:r w:rsidRPr="00CA26C3">
        <w:rPr>
          <w:i/>
        </w:rPr>
        <w:t>Departement Rekwesten</w:t>
      </w:r>
      <w:r w:rsidRPr="00D55830">
        <w:t xml:space="preserve"> van het Paleis heeft tot doel personen te helpen die zich als laatste toeverlaat tot de </w:t>
      </w:r>
      <w:r w:rsidR="006C4C22">
        <w:t>koning</w:t>
      </w:r>
      <w:r w:rsidRPr="00D55830">
        <w:t xml:space="preserve">, de </w:t>
      </w:r>
      <w:r w:rsidR="006C4C22">
        <w:t>koningin</w:t>
      </w:r>
      <w:r w:rsidRPr="00D55830">
        <w:t xml:space="preserve"> of een lid van de Koninklijke Familie wenden.</w:t>
      </w:r>
    </w:p>
    <w:p w14:paraId="5FCF318E" w14:textId="77777777" w:rsidR="0041334F" w:rsidRPr="00D55830" w:rsidRDefault="0041334F" w:rsidP="0041334F">
      <w:r w:rsidRPr="00D55830">
        <w:t>Alle verzoekschriften worden zorgvuldig en grondig onderzocht en maken het voorwerp uit van regelmatige contacten tussen het Paleis, de overheid en de bevoegde diensten.</w:t>
      </w:r>
    </w:p>
    <w:p w14:paraId="2AAD0F2C" w14:textId="77777777" w:rsidR="0041334F" w:rsidRPr="00D55830" w:rsidRDefault="0041334F" w:rsidP="0041334F">
      <w:r w:rsidRPr="00D55830">
        <w:lastRenderedPageBreak/>
        <w:t>Het Departement Rekwesten verzekert de opvolging van de dossiers bij de verzoekers.</w:t>
      </w:r>
    </w:p>
    <w:p w14:paraId="4C2BD29E" w14:textId="77777777" w:rsidR="0041334F" w:rsidRPr="00D55830" w:rsidRDefault="0041334F" w:rsidP="0041334F">
      <w:pPr>
        <w:pStyle w:val="Kop3"/>
      </w:pPr>
      <w:r w:rsidRPr="00D55830">
        <w:t>Jubilarissen</w:t>
      </w:r>
    </w:p>
    <w:p w14:paraId="483BC3C0" w14:textId="77777777" w:rsidR="0041334F" w:rsidRPr="00D55830" w:rsidRDefault="0041334F" w:rsidP="0041334F">
      <w:r w:rsidRPr="00D55830">
        <w:t>Honderdjarigen en 100-plussers, geestelijken die 50, 60, 65 en 70 jaar gewijd zijn en echtparen die hun gouden, diamanten, briljanten, platina of radium bruiloft vieren ontvangen eveneens gelukwensen van onze Vorsten.</w:t>
      </w:r>
    </w:p>
    <w:p w14:paraId="37D17A1D" w14:textId="77777777" w:rsidR="0041334F" w:rsidRPr="00D55830" w:rsidRDefault="0041334F" w:rsidP="0041334F">
      <w:pPr>
        <w:pStyle w:val="Kop3"/>
      </w:pPr>
      <w:r w:rsidRPr="00D55830">
        <w:t>Petekinderen</w:t>
      </w:r>
    </w:p>
    <w:p w14:paraId="7A466A72" w14:textId="77777777" w:rsidR="0041334F" w:rsidRPr="00D55830" w:rsidRDefault="0041334F" w:rsidP="0041334F">
      <w:r w:rsidRPr="00D55830">
        <w:t xml:space="preserve">De </w:t>
      </w:r>
      <w:r w:rsidR="006C4C22">
        <w:t>koning</w:t>
      </w:r>
      <w:r w:rsidRPr="00D55830">
        <w:t xml:space="preserve"> en de </w:t>
      </w:r>
      <w:r w:rsidR="006C4C22">
        <w:t>koningin</w:t>
      </w:r>
      <w:r w:rsidRPr="00D55830">
        <w:t xml:space="preserve"> zijn traditiegetrouw peter of meter van de zevende zoon of dochter van een gezin, op voorwaarde dat het kind deel uitmaakt van een ononderbroken reeks van jongens, respectievelijk meisjes.</w:t>
      </w:r>
    </w:p>
    <w:p w14:paraId="7A6E954A" w14:textId="77777777" w:rsidR="0041334F" w:rsidRPr="00D55830" w:rsidRDefault="0041334F" w:rsidP="0041334F">
      <w:r w:rsidRPr="00D55830">
        <w:t xml:space="preserve">De </w:t>
      </w:r>
      <w:r w:rsidR="006C4C22">
        <w:t>koning</w:t>
      </w:r>
      <w:r w:rsidRPr="00D55830">
        <w:t xml:space="preserve"> en de </w:t>
      </w:r>
      <w:r w:rsidR="006C4C22">
        <w:t>koningin</w:t>
      </w:r>
      <w:r w:rsidRPr="00D55830">
        <w:t xml:space="preserve"> kunnen hun peterschap eveneens verlenen aan de 7de opeenvolgende zoon of de 7de opeenvolgende dochter van een niet-Belgisch gezin, dat reeds lange tijd in België woont. Het gaat hier om een Koninklijke gunst, die niet automatisch wordt verleend.</w:t>
      </w:r>
    </w:p>
    <w:p w14:paraId="7F623E13" w14:textId="77777777" w:rsidR="00F225D5" w:rsidRPr="00D55830" w:rsidRDefault="00F225D5" w:rsidP="00F225D5">
      <w:pPr>
        <w:pStyle w:val="Kop2"/>
      </w:pPr>
      <w:r w:rsidRPr="00D55830">
        <w:t>Archief</w:t>
      </w:r>
    </w:p>
    <w:p w14:paraId="76F46B64" w14:textId="77777777" w:rsidR="0041334F" w:rsidRPr="00D55830" w:rsidRDefault="00F225D5" w:rsidP="00F225D5">
      <w:r w:rsidRPr="00D55830">
        <w:t>Het archief van het Koninklijk Paleis staat ter beschikking van navorsers die het wensen te raadplegen.</w:t>
      </w:r>
    </w:p>
    <w:p w14:paraId="19C8CB59" w14:textId="77777777" w:rsidR="00F225D5" w:rsidRPr="00D55830" w:rsidRDefault="00F225D5" w:rsidP="00F225D5">
      <w:pPr>
        <w:pStyle w:val="Kop1"/>
      </w:pPr>
      <w:r w:rsidRPr="00D55830">
        <w:t>Werking</w:t>
      </w:r>
    </w:p>
    <w:p w14:paraId="472DDE16" w14:textId="77777777" w:rsidR="00F225D5" w:rsidRPr="00D55830" w:rsidRDefault="00F225D5" w:rsidP="00F225D5">
      <w:r w:rsidRPr="00D55830">
        <w:t xml:space="preserve">De </w:t>
      </w:r>
      <w:r w:rsidR="006C4C22">
        <w:t>koning</w:t>
      </w:r>
      <w:r w:rsidRPr="00D55830">
        <w:t xml:space="preserve"> wordt bijgestaan door het </w:t>
      </w:r>
      <w:r w:rsidRPr="00021DD8">
        <w:rPr>
          <w:i/>
        </w:rPr>
        <w:t xml:space="preserve">Huis van de </w:t>
      </w:r>
      <w:r w:rsidR="006C4C22">
        <w:rPr>
          <w:i/>
        </w:rPr>
        <w:t>koning</w:t>
      </w:r>
      <w:r w:rsidRPr="00D55830">
        <w:t>, een groep medewerkers die hem helpen alle aspecten van zijn publieke functie als Staatshoofd te vervullen.</w:t>
      </w:r>
    </w:p>
    <w:p w14:paraId="45ADDA24" w14:textId="77777777" w:rsidR="00F225D5" w:rsidRPr="00D55830" w:rsidRDefault="00F225D5" w:rsidP="00F225D5">
      <w:r w:rsidRPr="00D55830">
        <w:t xml:space="preserve">Het Huis van de </w:t>
      </w:r>
      <w:r w:rsidR="006C4C22">
        <w:t>koning</w:t>
      </w:r>
      <w:r w:rsidRPr="00D55830">
        <w:t xml:space="preserve"> bestaat uit zes autonome departementen. Elk departementshoofd heeft de leiding over zijn departement en legt verantwoording af aan de </w:t>
      </w:r>
      <w:r w:rsidR="006C4C22">
        <w:t>koning</w:t>
      </w:r>
      <w:r w:rsidRPr="00D55830">
        <w:t>.</w:t>
      </w:r>
    </w:p>
    <w:p w14:paraId="3996835A" w14:textId="77777777" w:rsidR="00F225D5" w:rsidRPr="00D55830" w:rsidRDefault="00F225D5" w:rsidP="00F225D5">
      <w:r w:rsidRPr="00D55830">
        <w:t>Samen vormen deze departementshoofden "</w:t>
      </w:r>
      <w:r w:rsidRPr="00021DD8">
        <w:rPr>
          <w:i/>
        </w:rPr>
        <w:t>Het Directiecomité van het Hof</w:t>
      </w:r>
      <w:r w:rsidRPr="00D55830">
        <w:t>".</w:t>
      </w:r>
    </w:p>
    <w:p w14:paraId="5E39D93A" w14:textId="77777777" w:rsidR="00F225D5" w:rsidRPr="00D55830" w:rsidRDefault="00F225D5" w:rsidP="00F225D5">
      <w:pPr>
        <w:pStyle w:val="Lijstopsomteken"/>
      </w:pPr>
      <w:r w:rsidRPr="00D55830">
        <w:t>het Directiecomité van het Hof</w:t>
      </w:r>
      <w:r w:rsidR="0095136C">
        <w:t>,</w:t>
      </w:r>
    </w:p>
    <w:p w14:paraId="6C4F757C" w14:textId="77777777" w:rsidR="00F225D5" w:rsidRPr="00D55830" w:rsidRDefault="00F225D5" w:rsidP="00F225D5">
      <w:pPr>
        <w:pStyle w:val="Lijstopsomteken"/>
      </w:pPr>
      <w:r w:rsidRPr="00D55830">
        <w:t xml:space="preserve">de Kabinetschef van de </w:t>
      </w:r>
      <w:r w:rsidR="006C4C22">
        <w:t>koning</w:t>
      </w:r>
      <w:r w:rsidR="0095136C">
        <w:t>,</w:t>
      </w:r>
    </w:p>
    <w:p w14:paraId="3F5B1A12" w14:textId="77777777" w:rsidR="00F225D5" w:rsidRPr="00D55830" w:rsidRDefault="00F225D5" w:rsidP="00F225D5">
      <w:pPr>
        <w:pStyle w:val="Lijstopsomteken"/>
      </w:pPr>
      <w:r w:rsidRPr="00D55830">
        <w:t xml:space="preserve">de Intendant van de Civiele lijst van de </w:t>
      </w:r>
      <w:r w:rsidR="006C4C22">
        <w:t>koning</w:t>
      </w:r>
      <w:r w:rsidR="0095136C">
        <w:t>,</w:t>
      </w:r>
    </w:p>
    <w:p w14:paraId="2504007A" w14:textId="77777777" w:rsidR="00F225D5" w:rsidRPr="00D55830" w:rsidRDefault="00F225D5" w:rsidP="00F225D5">
      <w:pPr>
        <w:pStyle w:val="Lijstopsomteken"/>
      </w:pPr>
      <w:r w:rsidRPr="00D55830">
        <w:t xml:space="preserve">het Hoofd van het Militair Huis van de </w:t>
      </w:r>
      <w:r w:rsidR="006C4C22">
        <w:t>koning</w:t>
      </w:r>
      <w:r w:rsidR="0095136C">
        <w:t>,</w:t>
      </w:r>
    </w:p>
    <w:p w14:paraId="25931D4A" w14:textId="77777777" w:rsidR="00F225D5" w:rsidRPr="00D55830" w:rsidRDefault="00F225D5" w:rsidP="00F225D5">
      <w:pPr>
        <w:pStyle w:val="Lijstopsomteken"/>
      </w:pPr>
      <w:r w:rsidRPr="00D55830">
        <w:t xml:space="preserve">de </w:t>
      </w:r>
      <w:proofErr w:type="spellStart"/>
      <w:r w:rsidRPr="00D55830">
        <w:t>Protocolchef</w:t>
      </w:r>
      <w:proofErr w:type="spellEnd"/>
      <w:r w:rsidRPr="00D55830">
        <w:t xml:space="preserve"> van het Hof</w:t>
      </w:r>
      <w:r w:rsidR="0095136C">
        <w:t>,</w:t>
      </w:r>
    </w:p>
    <w:p w14:paraId="17D778FA" w14:textId="77777777" w:rsidR="00F225D5" w:rsidRPr="00D55830" w:rsidRDefault="00F225D5" w:rsidP="00F225D5">
      <w:pPr>
        <w:pStyle w:val="Lijstopsomteken"/>
      </w:pPr>
      <w:r w:rsidRPr="00D55830">
        <w:t>het Hoofd van het Departement Buitenlandse Betrekkingen</w:t>
      </w:r>
      <w:r w:rsidR="0095136C">
        <w:t>,</w:t>
      </w:r>
    </w:p>
    <w:p w14:paraId="4048C12C" w14:textId="77777777" w:rsidR="00F225D5" w:rsidRPr="00D55830" w:rsidRDefault="00F225D5" w:rsidP="00F225D5">
      <w:pPr>
        <w:pStyle w:val="Lijstopsomteken"/>
      </w:pPr>
      <w:r w:rsidRPr="00D55830">
        <w:t>het Hoofd van het Departement Rekwesten en Sociale zaken</w:t>
      </w:r>
      <w:r w:rsidR="0095136C">
        <w:t>,</w:t>
      </w:r>
    </w:p>
    <w:p w14:paraId="42279139" w14:textId="77777777" w:rsidR="00F225D5" w:rsidRPr="00D55830" w:rsidRDefault="00F225D5" w:rsidP="00F225D5">
      <w:pPr>
        <w:pStyle w:val="Lijstopsomteken"/>
      </w:pPr>
      <w:r w:rsidRPr="00D55830">
        <w:t>Het Directiecomité van het Hof</w:t>
      </w:r>
    </w:p>
    <w:p w14:paraId="02FB0231" w14:textId="77777777" w:rsidR="00F225D5" w:rsidRPr="00D55830" w:rsidRDefault="00F225D5" w:rsidP="00F225D5">
      <w:r w:rsidRPr="00D55830">
        <w:t xml:space="preserve">Het Directiecomité van het Hof, waarvan het secretariaat verzekerd wordt door het Hoofd van het Departement Protocol, </w:t>
      </w:r>
      <w:r w:rsidRPr="00D55830">
        <w:lastRenderedPageBreak/>
        <w:t>is samengesteld uit de hoofden van de 6 departementen en is belast met de uitwerking van het algemeen beleid van het Paleis, het voorstellen van een programma op korte en middellange termijn en het bevorderen van de communicatie en de coördinatie tussen de departementen en met de Huizen van de Prinsen en Prinsessen.</w:t>
      </w:r>
    </w:p>
    <w:p w14:paraId="728FB40A" w14:textId="77777777" w:rsidR="00F225D5" w:rsidRPr="00D55830" w:rsidRDefault="00F225D5" w:rsidP="00F225D5">
      <w:pPr>
        <w:pStyle w:val="Kop2"/>
      </w:pPr>
      <w:r w:rsidRPr="00D55830">
        <w:t xml:space="preserve">De Kabinetschef van de </w:t>
      </w:r>
      <w:r w:rsidR="006C4C22">
        <w:t>koning</w:t>
      </w:r>
    </w:p>
    <w:p w14:paraId="0DFAE437" w14:textId="77777777" w:rsidR="00F225D5" w:rsidRPr="00D55830" w:rsidRDefault="00F225D5" w:rsidP="00F225D5">
      <w:r w:rsidRPr="00D55830">
        <w:t xml:space="preserve">De Kabinetschef van de </w:t>
      </w:r>
      <w:r w:rsidR="006C4C22">
        <w:t>koning</w:t>
      </w:r>
      <w:r w:rsidRPr="00D55830">
        <w:t xml:space="preserve"> is belast met het opvolgen van de politieke en administratieve materies en onderhoudt de contacten met de regering en de politieke, syndicale en industriële wereld. Hij staat de </w:t>
      </w:r>
      <w:r w:rsidR="006C4C22">
        <w:t>koning</w:t>
      </w:r>
      <w:r w:rsidRPr="00D55830">
        <w:t xml:space="preserve"> bij in de opvolging van de politieke actualiteit.</w:t>
      </w:r>
    </w:p>
    <w:p w14:paraId="6D11D0D8" w14:textId="77777777" w:rsidR="00F225D5" w:rsidRPr="00D55830" w:rsidRDefault="00F225D5" w:rsidP="00F225D5">
      <w:r w:rsidRPr="00D55830">
        <w:t xml:space="preserve">De Kabinetschef informeert de </w:t>
      </w:r>
      <w:r w:rsidR="006C4C22">
        <w:t>koning</w:t>
      </w:r>
      <w:r w:rsidRPr="00D55830">
        <w:t xml:space="preserve"> over het verloop van de nationale politieke, economische en sociale agenda die hij dagdagelijks opvolgt. Hij doet voorstellen voor de politieke audiënties van de </w:t>
      </w:r>
      <w:r w:rsidR="006C4C22">
        <w:t>koning</w:t>
      </w:r>
      <w:r w:rsidRPr="00D55830">
        <w:t xml:space="preserve"> en bereidt deze voor. Hij staat de </w:t>
      </w:r>
      <w:r w:rsidR="006C4C22">
        <w:t>koning</w:t>
      </w:r>
      <w:r w:rsidRPr="00D55830">
        <w:t xml:space="preserve"> ook bij in de voorbereiding van toespraken.</w:t>
      </w:r>
    </w:p>
    <w:p w14:paraId="5F85D784" w14:textId="77777777" w:rsidR="00F225D5" w:rsidRPr="00D55830" w:rsidRDefault="00F225D5" w:rsidP="00F225D5">
      <w:r w:rsidRPr="00D55830">
        <w:t>Hij wordt bijgestaan door verschillende medewerkers:</w:t>
      </w:r>
    </w:p>
    <w:p w14:paraId="2CA9D645" w14:textId="77777777" w:rsidR="00F225D5" w:rsidRPr="00D55830" w:rsidRDefault="00F225D5" w:rsidP="00F225D5">
      <w:pPr>
        <w:pStyle w:val="Lijstopsomteken"/>
      </w:pPr>
      <w:r w:rsidRPr="00D55830">
        <w:t xml:space="preserve">De </w:t>
      </w:r>
      <w:r w:rsidRPr="00021DD8">
        <w:rPr>
          <w:i/>
        </w:rPr>
        <w:t>Juridische Adviseur</w:t>
      </w:r>
      <w:r w:rsidRPr="00D55830">
        <w:t xml:space="preserve">, Adjunct van de Kabinetschef, kijkt de documenten na die de </w:t>
      </w:r>
      <w:r w:rsidR="006C4C22">
        <w:t>koning</w:t>
      </w:r>
      <w:r w:rsidRPr="00D55830">
        <w:t xml:space="preserve"> ter ondertekening voorgelegd worden en staat de Kabinetschef bij.</w:t>
      </w:r>
    </w:p>
    <w:p w14:paraId="0A8DDD73" w14:textId="77777777" w:rsidR="00F225D5" w:rsidRPr="00D55830" w:rsidRDefault="00F225D5" w:rsidP="00F225D5">
      <w:pPr>
        <w:pStyle w:val="Lijstopsomteken"/>
      </w:pPr>
      <w:r w:rsidRPr="00D55830">
        <w:t xml:space="preserve">De </w:t>
      </w:r>
      <w:r w:rsidRPr="00021DD8">
        <w:rPr>
          <w:i/>
        </w:rPr>
        <w:t>Persadviseur</w:t>
      </w:r>
      <w:r w:rsidRPr="00D55830">
        <w:t>, Adjunct van de Kabinetschef, verzorgt de contacten met de Belgische en buitenlandse geschreven en audiovisuele pers. Hij verspreidt de persberichten en regelt de contacten met de pers tijdens de activiteiten van de leden van de Koninklijke Familie, zowel op het Paleis als daarbuiten.</w:t>
      </w:r>
    </w:p>
    <w:p w14:paraId="7F754A15" w14:textId="77777777" w:rsidR="00F225D5" w:rsidRPr="00D55830" w:rsidRDefault="00F225D5" w:rsidP="00F225D5">
      <w:pPr>
        <w:pStyle w:val="Lijstopsomteken"/>
      </w:pPr>
      <w:r w:rsidRPr="00D55830">
        <w:t xml:space="preserve">De </w:t>
      </w:r>
      <w:r w:rsidRPr="00021DD8">
        <w:rPr>
          <w:i/>
        </w:rPr>
        <w:t>Archivaris</w:t>
      </w:r>
      <w:r w:rsidRPr="00D55830">
        <w:t xml:space="preserve"> bewaart de archieven van de departementen en diensten van het Paleis en houdt er een inventaris van bij. Dit archief bevat ook de documenten van vroegere Paleisdiensten die inmiddels niet meer bestaan. De Archivaris staat tevens ter beschikking van vorsers die het archief wensen te raadplegen.</w:t>
      </w:r>
    </w:p>
    <w:p w14:paraId="51A80881" w14:textId="77777777" w:rsidR="00F225D5" w:rsidRPr="00D55830" w:rsidRDefault="00F225D5" w:rsidP="00F225D5">
      <w:pPr>
        <w:pStyle w:val="Kop2"/>
      </w:pPr>
      <w:r w:rsidRPr="00D55830">
        <w:t xml:space="preserve">De Intendant van de Civiele lijst van de </w:t>
      </w:r>
      <w:r w:rsidR="006C4C22">
        <w:t>koning</w:t>
      </w:r>
    </w:p>
    <w:p w14:paraId="365B26E3" w14:textId="77777777" w:rsidR="00F225D5" w:rsidRPr="00D55830" w:rsidRDefault="00F225D5" w:rsidP="00F225D5">
      <w:r w:rsidRPr="00D55830">
        <w:t xml:space="preserve">De </w:t>
      </w:r>
      <w:r w:rsidRPr="00C938DA">
        <w:rPr>
          <w:i/>
        </w:rPr>
        <w:t xml:space="preserve">Intendant van de Civiele Lijst van de </w:t>
      </w:r>
      <w:r w:rsidR="006C4C22">
        <w:rPr>
          <w:i/>
        </w:rPr>
        <w:t>koning</w:t>
      </w:r>
      <w:r w:rsidRPr="00D55830">
        <w:t xml:space="preserve"> staat in voor de leiding over en het beheer van de materiële en financiële middelen alsook het personeel van het Huis van de </w:t>
      </w:r>
      <w:r w:rsidR="006C4C22">
        <w:t>koning</w:t>
      </w:r>
      <w:r w:rsidRPr="00D55830">
        <w:t xml:space="preserve">. De Intendant van de Civiele Lijst van de </w:t>
      </w:r>
      <w:r w:rsidR="006C4C22">
        <w:t>koning</w:t>
      </w:r>
      <w:r w:rsidRPr="00D55830">
        <w:t xml:space="preserve"> vervult eveneens de functie van Adviseur van de </w:t>
      </w:r>
      <w:r w:rsidR="006C4C22">
        <w:t>koning</w:t>
      </w:r>
      <w:r w:rsidRPr="00D55830">
        <w:t xml:space="preserve"> in de domeinen "Energie, wetenschappen en cultuur" alsook die van beheerder van de jachtrechten van de </w:t>
      </w:r>
      <w:r w:rsidR="006C4C22">
        <w:t>koning</w:t>
      </w:r>
      <w:r w:rsidRPr="00D55830">
        <w:t>.</w:t>
      </w:r>
    </w:p>
    <w:p w14:paraId="61EFAD20" w14:textId="77777777" w:rsidR="00F225D5" w:rsidRPr="00D55830" w:rsidRDefault="00F225D5" w:rsidP="00F225D5">
      <w:r w:rsidRPr="00D55830">
        <w:lastRenderedPageBreak/>
        <w:t xml:space="preserve">Hij wordt bijgestaan door de Commandant van de Koninklijke Paleizen en de Schatbewaarder van de Civiele Lijst van de </w:t>
      </w:r>
      <w:r w:rsidR="006C4C22">
        <w:t>koning</w:t>
      </w:r>
      <w:r w:rsidRPr="00D55830">
        <w:t>.</w:t>
      </w:r>
    </w:p>
    <w:p w14:paraId="42D19C96" w14:textId="77777777" w:rsidR="00F225D5" w:rsidRPr="00D55830" w:rsidRDefault="00F225D5" w:rsidP="00F225D5">
      <w:pPr>
        <w:pStyle w:val="Lijstopsomteken"/>
      </w:pPr>
      <w:r w:rsidRPr="00D55830">
        <w:t xml:space="preserve">De </w:t>
      </w:r>
      <w:r w:rsidRPr="00C938DA">
        <w:rPr>
          <w:i/>
        </w:rPr>
        <w:t>Commandant van de Koninklijke Paleizen</w:t>
      </w:r>
      <w:r w:rsidRPr="00D55830">
        <w:t xml:space="preserve"> is belast met het in stand houden en het onderhoud van het Paleis, de Kastelen en de Residenties. In nauwe samenwerking met de </w:t>
      </w:r>
      <w:proofErr w:type="spellStart"/>
      <w:r w:rsidRPr="00D55830">
        <w:t>Protocolchef</w:t>
      </w:r>
      <w:proofErr w:type="spellEnd"/>
      <w:r w:rsidRPr="00D55830">
        <w:t>, staat hij in voor de logistieke ondersteuning der activiteiten (personeel, vervoer). Hij is eveneens Directeur van de Koninklijke Jachten.</w:t>
      </w:r>
    </w:p>
    <w:p w14:paraId="7E70F8E9" w14:textId="77777777" w:rsidR="00F225D5" w:rsidRPr="00D55830" w:rsidRDefault="00F225D5" w:rsidP="00F225D5">
      <w:pPr>
        <w:pStyle w:val="Lijstopsomteken"/>
      </w:pPr>
      <w:r w:rsidRPr="00D55830">
        <w:t xml:space="preserve">De </w:t>
      </w:r>
      <w:r w:rsidRPr="00C938DA">
        <w:rPr>
          <w:i/>
        </w:rPr>
        <w:t xml:space="preserve">Schatbewaarder van de Civiele Lijst van de </w:t>
      </w:r>
      <w:r w:rsidR="006C4C22">
        <w:rPr>
          <w:i/>
        </w:rPr>
        <w:t>koning</w:t>
      </w:r>
      <w:r w:rsidRPr="00D55830">
        <w:t xml:space="preserve"> is hoofdzakelijk belast met het toezicht over de financiële middelen, de boekhouding en het personeelsbeheer.</w:t>
      </w:r>
    </w:p>
    <w:p w14:paraId="4F09FB5A" w14:textId="77777777" w:rsidR="00F225D5" w:rsidRPr="00D55830" w:rsidRDefault="00F225D5" w:rsidP="00F225D5">
      <w:pPr>
        <w:pStyle w:val="Kop2"/>
      </w:pPr>
      <w:r w:rsidRPr="00D55830">
        <w:t xml:space="preserve">Het Hoofd van het Militair Huis van de </w:t>
      </w:r>
      <w:r w:rsidR="006C4C22">
        <w:t>koning</w:t>
      </w:r>
    </w:p>
    <w:p w14:paraId="4CFC9D83" w14:textId="77777777" w:rsidR="00F225D5" w:rsidRPr="00D55830" w:rsidRDefault="00F225D5" w:rsidP="00F225D5">
      <w:r w:rsidRPr="00D55830">
        <w:t xml:space="preserve">Het </w:t>
      </w:r>
      <w:r w:rsidRPr="00C938DA">
        <w:rPr>
          <w:i/>
        </w:rPr>
        <w:t xml:space="preserve">Hoofd van het Militair Huis van de </w:t>
      </w:r>
      <w:r w:rsidR="006C4C22">
        <w:rPr>
          <w:i/>
        </w:rPr>
        <w:t>koning</w:t>
      </w:r>
      <w:r w:rsidRPr="00D55830">
        <w:t xml:space="preserve"> staat de Vorst bij met het uitoefenen der bevoegdheden die de Grondwet hem toekent op het vlak van Defensie. In deze context volgt hij de internationale veiligheidstoestand op de voet alsook de standpunten die internationale organisaties in deze materie innemen en licht de </w:t>
      </w:r>
      <w:r w:rsidR="006C4C22">
        <w:t>koning</w:t>
      </w:r>
      <w:r w:rsidRPr="00D55830">
        <w:t xml:space="preserve"> hierover in. Hij houdt de </w:t>
      </w:r>
      <w:r w:rsidR="006C4C22">
        <w:t>koning</w:t>
      </w:r>
      <w:r w:rsidRPr="00D55830">
        <w:t xml:space="preserve"> eveneens op de hoogte van de situatie, de middelen, de werking en de opdrachten van onze Strijdkrachten.</w:t>
      </w:r>
    </w:p>
    <w:p w14:paraId="1233810F" w14:textId="77777777" w:rsidR="00F225D5" w:rsidRPr="00D55830" w:rsidRDefault="00F225D5" w:rsidP="00F225D5">
      <w:r w:rsidRPr="00D55830">
        <w:t xml:space="preserve">In nauwe samenwerking met het Kabinet van de </w:t>
      </w:r>
      <w:r w:rsidR="006C4C22">
        <w:t>koning</w:t>
      </w:r>
      <w:r w:rsidRPr="00D55830">
        <w:t xml:space="preserve"> en het Departement Buitenlandse Betrekkingen kadert hij het nationale defensie- en veiligheidsbeleid in de context van het buitenlands beleid.</w:t>
      </w:r>
    </w:p>
    <w:p w14:paraId="5CEAE773" w14:textId="77777777" w:rsidR="00F225D5" w:rsidRPr="00D55830" w:rsidRDefault="00F225D5" w:rsidP="00F225D5">
      <w:r w:rsidRPr="00D55830">
        <w:t xml:space="preserve">Het Hoofd van het Militair Huis onderhoudt eveneens de contacten met de verschillende verantwoordelijken op het domein van wetenschappelijk onderzoek, de politie- en, inlichtingendiensten, de hulpdiensten, de sport, de vaderlandslievende en oud-strijdersverenigingen. Hij adviseert de </w:t>
      </w:r>
      <w:r w:rsidR="006C4C22">
        <w:t>koning</w:t>
      </w:r>
      <w:r w:rsidRPr="00D55830">
        <w:t xml:space="preserve"> in deze materies.</w:t>
      </w:r>
    </w:p>
    <w:p w14:paraId="3ABE2029" w14:textId="77777777" w:rsidR="00F225D5" w:rsidRPr="00D55830" w:rsidRDefault="00F225D5" w:rsidP="00F225D5">
      <w:r w:rsidRPr="00D55830">
        <w:t>In het kader van de interne werking van het Paleis, verzekert het Hoofd van het Militair Huis de coördinatie met het Veiligheidsdetachement van het Paleis en heeft hij de leiding over de informaticadienst.</w:t>
      </w:r>
    </w:p>
    <w:p w14:paraId="2AE4A8A0" w14:textId="77777777" w:rsidR="00F225D5" w:rsidRPr="00D55830" w:rsidRDefault="00F225D5" w:rsidP="00F225D5">
      <w:r w:rsidRPr="00D55830">
        <w:t>Het Militair Huis wordt geleid door een opperofficier die wordt bijgestaan door een hoofdofficier, Adviseur bij het Militair Huis.</w:t>
      </w:r>
    </w:p>
    <w:p w14:paraId="2125D2E6" w14:textId="77777777" w:rsidR="00F225D5" w:rsidRPr="00D55830" w:rsidRDefault="00F225D5" w:rsidP="00F225D5">
      <w:r w:rsidRPr="00D55830">
        <w:t>Tot het Militair Huis behoren eveneens de Vleugeladjudanten en de Ordonnansofficieren:</w:t>
      </w:r>
    </w:p>
    <w:p w14:paraId="4318940D" w14:textId="77777777" w:rsidR="00F225D5" w:rsidRPr="00D55830" w:rsidRDefault="00F225D5" w:rsidP="00F225D5">
      <w:pPr>
        <w:pStyle w:val="Lijstopsomteken"/>
      </w:pPr>
      <w:r w:rsidRPr="00D55830">
        <w:t xml:space="preserve">De </w:t>
      </w:r>
      <w:r w:rsidRPr="00C938DA">
        <w:rPr>
          <w:i/>
        </w:rPr>
        <w:t>vleugeladjudanten</w:t>
      </w:r>
      <w:r w:rsidRPr="00D55830">
        <w:t xml:space="preserve"> zijn opperofficieren of hoofdofficieren die door de </w:t>
      </w:r>
      <w:r w:rsidR="006C4C22">
        <w:t>koning</w:t>
      </w:r>
      <w:r w:rsidRPr="00D55830">
        <w:t xml:space="preserve"> belast worden </w:t>
      </w:r>
      <w:r w:rsidRPr="00D55830">
        <w:lastRenderedPageBreak/>
        <w:t xml:space="preserve">belangrijke bezoekers te begeleiden of de </w:t>
      </w:r>
      <w:r w:rsidR="006C4C22">
        <w:t>koning</w:t>
      </w:r>
      <w:r w:rsidRPr="00D55830">
        <w:t xml:space="preserve"> te vertegenwoordigen op gelegenheden waarop hijzelf niet kan aanwezig zijn.</w:t>
      </w:r>
    </w:p>
    <w:p w14:paraId="20F4900A" w14:textId="77777777" w:rsidR="00F225D5" w:rsidRPr="00D55830" w:rsidRDefault="00F225D5" w:rsidP="00F225D5">
      <w:pPr>
        <w:pStyle w:val="Lijstopsomteken"/>
      </w:pPr>
      <w:r w:rsidRPr="00D55830">
        <w:t xml:space="preserve">De </w:t>
      </w:r>
      <w:r w:rsidRPr="00C938DA">
        <w:rPr>
          <w:i/>
        </w:rPr>
        <w:t xml:space="preserve">ordonnansofficieren van de </w:t>
      </w:r>
      <w:r w:rsidR="006C4C22">
        <w:rPr>
          <w:i/>
        </w:rPr>
        <w:t>koning</w:t>
      </w:r>
      <w:r w:rsidRPr="00D55830">
        <w:t xml:space="preserve"> zijn, volgens beurtrol, permanent ter beschikking van de Vorst, vergezellen hem bij zijn verplaatsingen en staan hem bij in de praktische uitvoering van zijn taken.</w:t>
      </w:r>
    </w:p>
    <w:p w14:paraId="614696E3" w14:textId="77777777" w:rsidR="00F225D5" w:rsidRPr="00D55830" w:rsidRDefault="00F225D5" w:rsidP="00F225D5">
      <w:pPr>
        <w:pStyle w:val="Kop2"/>
      </w:pPr>
      <w:r w:rsidRPr="00D55830">
        <w:t xml:space="preserve">De </w:t>
      </w:r>
      <w:proofErr w:type="spellStart"/>
      <w:r w:rsidRPr="00D55830">
        <w:t>Protocolchef</w:t>
      </w:r>
      <w:proofErr w:type="spellEnd"/>
      <w:r w:rsidRPr="00D55830">
        <w:t xml:space="preserve"> van het Hof</w:t>
      </w:r>
    </w:p>
    <w:p w14:paraId="6C1778B3" w14:textId="77777777" w:rsidR="00F225D5" w:rsidRPr="00D55830" w:rsidRDefault="00F225D5" w:rsidP="00F225D5">
      <w:r w:rsidRPr="00D55830">
        <w:t xml:space="preserve">De </w:t>
      </w:r>
      <w:proofErr w:type="spellStart"/>
      <w:r w:rsidRPr="00C938DA">
        <w:rPr>
          <w:i/>
        </w:rPr>
        <w:t>Protocolchef</w:t>
      </w:r>
      <w:proofErr w:type="spellEnd"/>
      <w:r w:rsidRPr="00C938DA">
        <w:rPr>
          <w:i/>
        </w:rPr>
        <w:t xml:space="preserve"> van het Hof</w:t>
      </w:r>
      <w:r w:rsidRPr="00D55830">
        <w:t xml:space="preserve"> is verantwoordelijk voor de organisatie en het goede verloop van de openbare activiteiten van de </w:t>
      </w:r>
      <w:r w:rsidR="006C4C22">
        <w:t>koning</w:t>
      </w:r>
      <w:r w:rsidRPr="00D55830">
        <w:t xml:space="preserve"> en de </w:t>
      </w:r>
      <w:r w:rsidR="006C4C22">
        <w:t>koningin</w:t>
      </w:r>
      <w:r w:rsidRPr="00D55830">
        <w:t xml:space="preserve">, in overleg met de verschillende departementen. Hij is bovendien belast met de organisatie van de vergaderingen van het Directiecomité en de opstelling der </w:t>
      </w:r>
      <w:proofErr w:type="spellStart"/>
      <w:r w:rsidRPr="00D55830">
        <w:t>vergaderingverslagen</w:t>
      </w:r>
      <w:proofErr w:type="spellEnd"/>
      <w:r w:rsidRPr="00D55830">
        <w:t xml:space="preserve">. Hij verzekert ook de coördinatie tussen de verschillenden Huizen en Diensten. De </w:t>
      </w:r>
      <w:proofErr w:type="spellStart"/>
      <w:r w:rsidRPr="00D55830">
        <w:t>Protocolchef</w:t>
      </w:r>
      <w:proofErr w:type="spellEnd"/>
      <w:r w:rsidRPr="00D55830">
        <w:t xml:space="preserve"> wordt bijgestaan door de Secretaris van de </w:t>
      </w:r>
      <w:r w:rsidR="006C4C22">
        <w:t>koningin</w:t>
      </w:r>
      <w:r w:rsidRPr="00D55830">
        <w:t xml:space="preserve">, die hoofdzakelijk belast is met het voorstellen en voorbereiden van de audiënties en bezoeken van de </w:t>
      </w:r>
      <w:r w:rsidR="006C4C22">
        <w:t>koningin</w:t>
      </w:r>
      <w:r w:rsidRPr="00D55830">
        <w:t xml:space="preserve">. De Secretaris geeft eveneens advies aan de </w:t>
      </w:r>
      <w:r w:rsidR="006C4C22">
        <w:t>koning</w:t>
      </w:r>
      <w:r w:rsidRPr="00D55830">
        <w:t xml:space="preserve"> op het culturele vlak en helpt de </w:t>
      </w:r>
      <w:proofErr w:type="spellStart"/>
      <w:r w:rsidRPr="00D55830">
        <w:t>Protocolchef</w:t>
      </w:r>
      <w:proofErr w:type="spellEnd"/>
      <w:r w:rsidRPr="00D55830">
        <w:t xml:space="preserve"> bij de voorbereiding der activiteiten.</w:t>
      </w:r>
    </w:p>
    <w:p w14:paraId="5B7E5CFE" w14:textId="77777777" w:rsidR="00F225D5" w:rsidRPr="00D55830" w:rsidRDefault="00F225D5" w:rsidP="00F225D5">
      <w:pPr>
        <w:pStyle w:val="Kop2"/>
      </w:pPr>
      <w:r w:rsidRPr="00D55830">
        <w:t>Het Hoofd van het Departement Buitenlandse Betrekkingen</w:t>
      </w:r>
    </w:p>
    <w:p w14:paraId="19C260C1" w14:textId="77777777" w:rsidR="00F225D5" w:rsidRPr="00D55830" w:rsidRDefault="00F225D5" w:rsidP="00F225D5">
      <w:r w:rsidRPr="00D55830">
        <w:t xml:space="preserve">Het </w:t>
      </w:r>
      <w:r w:rsidRPr="00C938DA">
        <w:rPr>
          <w:i/>
        </w:rPr>
        <w:t>Hoofd van het Departement Buitenlandse Betrekkingen</w:t>
      </w:r>
      <w:r w:rsidRPr="00D55830">
        <w:t xml:space="preserve"> licht de Vorst in over de evolutie van de internationale actualiteit en staat de </w:t>
      </w:r>
      <w:r w:rsidR="006C4C22">
        <w:t>koning</w:t>
      </w:r>
      <w:r w:rsidRPr="00D55830">
        <w:t xml:space="preserve"> bij op diplomatiek vlak tijdens zijn officiële bezoeken aan het buitenland.</w:t>
      </w:r>
    </w:p>
    <w:p w14:paraId="510695D8" w14:textId="77777777" w:rsidR="00F225D5" w:rsidRPr="00D55830" w:rsidRDefault="00F225D5" w:rsidP="00F225D5">
      <w:r w:rsidRPr="00D55830">
        <w:t xml:space="preserve">Hij bereidt de </w:t>
      </w:r>
      <w:r w:rsidR="006C4C22">
        <w:t>koning</w:t>
      </w:r>
      <w:r w:rsidRPr="00D55830">
        <w:t xml:space="preserve"> voor op zijn activiteiten met internationaal karakter (audiënties van bezoekende Staatshoofden of hoge buitenlandse gasten in ons land, audiënties van ambassadeurs naar aanleiding van de overhandiging van hun geloofsbrieven of bij hun afscheid).</w:t>
      </w:r>
    </w:p>
    <w:p w14:paraId="04AF4F1F" w14:textId="77777777" w:rsidR="00F225D5" w:rsidRPr="00D55830" w:rsidRDefault="00F225D5" w:rsidP="00F225D5">
      <w:r w:rsidRPr="00D55830">
        <w:t xml:space="preserve">Hij is de contactpersoon op het Paleis voor de buitenlandse diplomatieke vertegenwoordigen geaccrediteerd bij de </w:t>
      </w:r>
      <w:r w:rsidR="006C4C22">
        <w:t>koning</w:t>
      </w:r>
      <w:r w:rsidRPr="00D55830">
        <w:t xml:space="preserve">, met dien verstande dat deze vertegenwoordigen ertoe gehouden worden hun aanvragen voor een audiëntie bij de </w:t>
      </w:r>
      <w:r w:rsidR="006C4C22">
        <w:t>koning</w:t>
      </w:r>
      <w:r w:rsidRPr="00D55830">
        <w:t xml:space="preserve"> niet rechtstreeks aan het Paleis over te maken maar wel, via verbale nota, aan de </w:t>
      </w:r>
      <w:proofErr w:type="spellStart"/>
      <w:r w:rsidRPr="00D55830">
        <w:t>Protocolchef</w:t>
      </w:r>
      <w:proofErr w:type="spellEnd"/>
      <w:r w:rsidRPr="00D55830">
        <w:t xml:space="preserve"> van de Federale Overheidsdienst Buitenlandse Zaken.</w:t>
      </w:r>
    </w:p>
    <w:p w14:paraId="547B0EF5" w14:textId="77777777" w:rsidR="00F225D5" w:rsidRPr="00D55830" w:rsidRDefault="00F225D5" w:rsidP="00F225D5">
      <w:r w:rsidRPr="00D55830">
        <w:t xml:space="preserve">Het Hoofd van het Departement Buitenlandse Betrekkingen adviseert de </w:t>
      </w:r>
      <w:r w:rsidR="006C4C22">
        <w:t>koning</w:t>
      </w:r>
      <w:r w:rsidRPr="00D55830">
        <w:t xml:space="preserve"> eveneens op economisch vlak.</w:t>
      </w:r>
    </w:p>
    <w:p w14:paraId="0FF9BDC6" w14:textId="77777777" w:rsidR="00F225D5" w:rsidRPr="00D55830" w:rsidRDefault="00F225D5" w:rsidP="00F225D5">
      <w:pPr>
        <w:pStyle w:val="Kop2"/>
      </w:pPr>
      <w:r w:rsidRPr="00D55830">
        <w:lastRenderedPageBreak/>
        <w:t>Het Hoofd van het Departement Rekwesten en Sociale Zaken</w:t>
      </w:r>
    </w:p>
    <w:p w14:paraId="7AF21690" w14:textId="77777777" w:rsidR="00F225D5" w:rsidRPr="00D55830" w:rsidRDefault="00F225D5" w:rsidP="00F225D5">
      <w:r w:rsidRPr="00D55830">
        <w:t xml:space="preserve">Het </w:t>
      </w:r>
      <w:r w:rsidRPr="00C938DA">
        <w:rPr>
          <w:i/>
        </w:rPr>
        <w:t>Hoofd van het Departement Rekwesten en Sociale Zaken</w:t>
      </w:r>
      <w:r w:rsidRPr="00D55830">
        <w:t xml:space="preserve"> staat in voor de behandeling van verzoeken en vragen om sociale hulp die gericht zijn aan de </w:t>
      </w:r>
      <w:r w:rsidR="006C4C22">
        <w:t>koning</w:t>
      </w:r>
      <w:r w:rsidRPr="00D55830">
        <w:t xml:space="preserve">, de </w:t>
      </w:r>
      <w:r w:rsidR="006C4C22">
        <w:t>koningin</w:t>
      </w:r>
      <w:r w:rsidRPr="00D55830">
        <w:t xml:space="preserve"> of andere leden van de Koninklijke Familie.</w:t>
      </w:r>
    </w:p>
    <w:p w14:paraId="34589703" w14:textId="77777777" w:rsidR="00F225D5" w:rsidRPr="00D55830" w:rsidRDefault="00F225D5" w:rsidP="00F225D5">
      <w:r w:rsidRPr="00D55830">
        <w:t xml:space="preserve">Het Hoofd van het Departement Rekwesten en Sociale Zaken adviseert de </w:t>
      </w:r>
      <w:r w:rsidR="006C4C22">
        <w:t>koning</w:t>
      </w:r>
      <w:r w:rsidRPr="00D55830">
        <w:t xml:space="preserve"> over:</w:t>
      </w:r>
    </w:p>
    <w:p w14:paraId="45A61BF1" w14:textId="77777777" w:rsidR="00F225D5" w:rsidRPr="00D55830" w:rsidRDefault="00F225D5" w:rsidP="00F225D5">
      <w:pPr>
        <w:pStyle w:val="Lijstopsomteken"/>
      </w:pPr>
      <w:r w:rsidRPr="00D55830">
        <w:t>Koninklijke gunsten zoals : de permanente of punctuele Hoge Bescherming, de toekenning van de titel "Koninklijk" aan sommige verenigingen, het erevoorzitterschap, de prijzen voor laureaten, het peterschap van de petekinderen van de Vorsten, de titel van speciale vertegenwoordiger(ster), het gebruik van een Koninklijke benaming, enz...</w:t>
      </w:r>
    </w:p>
    <w:p w14:paraId="108ABBD4" w14:textId="77777777" w:rsidR="00F225D5" w:rsidRPr="00D55830" w:rsidRDefault="00F225D5" w:rsidP="00F225D5">
      <w:pPr>
        <w:pStyle w:val="Lijstopsomteken"/>
      </w:pPr>
      <w:r w:rsidRPr="00D55830">
        <w:t>Felicitaties voor jubilarissen (huwelijken, honderdjarigen...</w:t>
      </w:r>
      <w:r w:rsidR="00C938DA">
        <w:t>)</w:t>
      </w:r>
    </w:p>
    <w:p w14:paraId="35546E3C" w14:textId="77777777" w:rsidR="00F225D5" w:rsidRPr="00D55830" w:rsidRDefault="00F225D5" w:rsidP="00F225D5">
      <w:r w:rsidRPr="00D55830">
        <w:t xml:space="preserve">Het Hoofd van het Departement Rekwesten en Sociale Zaken adviseert de </w:t>
      </w:r>
      <w:r w:rsidR="006C4C22">
        <w:t>koning</w:t>
      </w:r>
      <w:r w:rsidRPr="00D55830">
        <w:t xml:space="preserve"> eveneens op het sociaal vlak en voor de bijhorende activiteiten.</w:t>
      </w:r>
    </w:p>
    <w:p w14:paraId="0315D2CF" w14:textId="77777777" w:rsidR="00380AEC" w:rsidRPr="00D55830" w:rsidRDefault="00380AEC" w:rsidP="00380AEC">
      <w:pPr>
        <w:pStyle w:val="Kop1"/>
      </w:pPr>
      <w:r w:rsidRPr="00D55830">
        <w:t>Het Veiligheidsdetachement</w:t>
      </w:r>
    </w:p>
    <w:p w14:paraId="77450EF6" w14:textId="77777777" w:rsidR="00380AEC" w:rsidRPr="00D55830" w:rsidRDefault="00380AEC" w:rsidP="00380AEC">
      <w:r w:rsidRPr="00D55830">
        <w:t xml:space="preserve">Voor de persoonlijke bescherming van de </w:t>
      </w:r>
      <w:r w:rsidR="006C4C22">
        <w:t>koning</w:t>
      </w:r>
      <w:r w:rsidRPr="00D55830">
        <w:t xml:space="preserve"> en zijn Familie, alsook voor de bewaking van de koninklijke domeinen, detacheert de Federale Politie permanent een Veiligheidsdetachement bij het Hof. Deze dienst staat onder het bevel van een Hoofdcommissaris.</w:t>
      </w:r>
    </w:p>
    <w:p w14:paraId="2F5BE350" w14:textId="77777777" w:rsidR="00380AEC" w:rsidRPr="00D55830" w:rsidRDefault="00380AEC" w:rsidP="00D55830">
      <w:r w:rsidRPr="00D55830">
        <w:t xml:space="preserve">bedraagt van het gepubliceerde cijfer". </w:t>
      </w:r>
    </w:p>
    <w:p w14:paraId="732C4CDA" w14:textId="77777777" w:rsidR="00380AEC" w:rsidRPr="00D55830" w:rsidRDefault="00380AEC" w:rsidP="00380AEC">
      <w:pPr>
        <w:pStyle w:val="Kop1"/>
      </w:pPr>
      <w:bookmarkStart w:id="1" w:name="De_Koninklijke_Verzameling"/>
      <w:bookmarkEnd w:id="1"/>
      <w:r w:rsidRPr="00D55830">
        <w:t>De Koninklijke Verzameling</w:t>
      </w:r>
    </w:p>
    <w:p w14:paraId="058D2A67" w14:textId="77777777" w:rsidR="00380AEC" w:rsidRPr="00D55830" w:rsidRDefault="00380AEC" w:rsidP="00380AEC">
      <w:r w:rsidRPr="00D55830">
        <w:t xml:space="preserve">De </w:t>
      </w:r>
      <w:r w:rsidRPr="00C938DA">
        <w:rPr>
          <w:i/>
        </w:rPr>
        <w:t>Koninklijke Verzameling</w:t>
      </w:r>
      <w:r w:rsidRPr="00D55830">
        <w:t xml:space="preserve"> bestaat uit een uitgebreid aantal kunst- en decoratieve voorwerpen zoals beeldhouwwerken, schilderijen, maar ook meubels, zilverwerk en porselein. Deze Verzameling behoort toe aan de Belgische Staat die ze ter beschikking stelt van de </w:t>
      </w:r>
      <w:r w:rsidR="006C4C22">
        <w:t>koning</w:t>
      </w:r>
      <w:r w:rsidRPr="00D55830">
        <w:t>.</w:t>
      </w:r>
    </w:p>
    <w:p w14:paraId="13A077C7" w14:textId="77777777" w:rsidR="00380AEC" w:rsidRPr="00D55830" w:rsidRDefault="00380AEC" w:rsidP="00380AEC">
      <w:r w:rsidRPr="00D55830">
        <w:t>Bij de oprichting van de Belgische monarchie omvatte de Verzameling kunstvoorwerpen en meubels van Franse en Nederlandse oorsprong, die hadden gediend voor de inrichting van de koninklijke en keizerlijke residenties in de Nederlanden.</w:t>
      </w:r>
    </w:p>
    <w:p w14:paraId="0E1FD647" w14:textId="77777777" w:rsidR="00380AEC" w:rsidRPr="00D55830" w:rsidRDefault="00380AEC" w:rsidP="00380AEC">
      <w:r w:rsidRPr="00D55830">
        <w:t xml:space="preserve">Dit geheel is nadien in hoofdzaak aangevuld met de belangrijke kunstverzameling van </w:t>
      </w:r>
      <w:r w:rsidR="006C4C22">
        <w:t>koning</w:t>
      </w:r>
      <w:r w:rsidRPr="00D55830">
        <w:t xml:space="preserve"> Leopold II die door </w:t>
      </w:r>
      <w:r w:rsidRPr="00D55830">
        <w:lastRenderedPageBreak/>
        <w:t xml:space="preserve">de Belgische Staat is verworven bij het overlijden van de vorst. Opgebouwd door </w:t>
      </w:r>
      <w:r w:rsidR="006C4C22">
        <w:t>koning</w:t>
      </w:r>
      <w:r w:rsidRPr="00D55830">
        <w:t xml:space="preserve"> Leopold I en </w:t>
      </w:r>
      <w:r w:rsidR="006C4C22">
        <w:t>koning</w:t>
      </w:r>
      <w:r w:rsidRPr="00D55830">
        <w:t xml:space="preserve"> Leopold II, bevatte deze verzameling kwalitatief hoogstaande objecten, voor het merendeel van Belgische oorsprong.</w:t>
      </w:r>
    </w:p>
    <w:p w14:paraId="766C121E" w14:textId="77777777" w:rsidR="00380AEC" w:rsidRPr="00D55830" w:rsidRDefault="00380AEC" w:rsidP="00380AEC">
      <w:r w:rsidRPr="00D55830">
        <w:t>Daardoor geeft ze een getrouw beeld van de artistieke productie in België tijdens de 19de eeuw. Vooral de schilderijenverzameling is representatief voor de grote kunstcollecties van deze periode. De waarde ervan is des te groter omdat ze in haar geheel bewaard is gebleven.</w:t>
      </w:r>
    </w:p>
    <w:p w14:paraId="2B000F2C" w14:textId="77777777" w:rsidR="00380AEC" w:rsidRPr="00D55830" w:rsidRDefault="00380AEC" w:rsidP="00380AEC">
      <w:r w:rsidRPr="00D55830">
        <w:t>Tijdens de opening van het Paleis van Brussel, in de zomer, is een deel van deze Verzameling te bezichtigen. De Witte Salons met Empiremeubilair en bekleed met wandtapijten uit Beauvais of de kostbare serviezen waarmee de tafel van de Blauwe Salon is gedekt, zijn hiervan representatieve voorbeelden.</w:t>
      </w:r>
    </w:p>
    <w:p w14:paraId="3C52D1A4" w14:textId="77777777" w:rsidR="00380AEC" w:rsidRPr="00D55830" w:rsidRDefault="00380AEC" w:rsidP="00380AEC">
      <w:pPr>
        <w:pStyle w:val="Kop1"/>
      </w:pPr>
      <w:r w:rsidRPr="00D55830">
        <w:t>Middelen</w:t>
      </w:r>
    </w:p>
    <w:p w14:paraId="5041656E" w14:textId="77777777" w:rsidR="00380AEC" w:rsidRPr="00D55830" w:rsidRDefault="00380AEC" w:rsidP="00380AEC">
      <w:bookmarkStart w:id="2" w:name="Top"/>
      <w:bookmarkEnd w:id="2"/>
      <w:r w:rsidRPr="00D55830">
        <w:t xml:space="preserve">De </w:t>
      </w:r>
      <w:r w:rsidRPr="00476B10">
        <w:rPr>
          <w:i/>
        </w:rPr>
        <w:t xml:space="preserve">Civiele Lijst van de </w:t>
      </w:r>
      <w:r w:rsidR="006C4C22">
        <w:rPr>
          <w:i/>
        </w:rPr>
        <w:t>koning</w:t>
      </w:r>
      <w:r w:rsidRPr="00D55830">
        <w:t xml:space="preserve"> bevat alle middelen die de Natie ter beschikking stelt van het Staatshoofd om hem of haar in staat te stellen de koninklijke functie in alle morele en materiële onafhankelijkheid uit te oefenen.</w:t>
      </w:r>
    </w:p>
    <w:p w14:paraId="77DD1987" w14:textId="77777777" w:rsidR="00380AEC" w:rsidRPr="00D55830" w:rsidRDefault="00380AEC" w:rsidP="00380AEC">
      <w:r w:rsidRPr="00D55830">
        <w:t xml:space="preserve">De lijst bevat enerzijds een dotatie die eens en voor altijd wordt vastgelegd en geeft de </w:t>
      </w:r>
      <w:r w:rsidR="006C4C22">
        <w:t>koning</w:t>
      </w:r>
      <w:r w:rsidRPr="00D55830">
        <w:t xml:space="preserve"> anderzijds een gebruiksrecht op de koninklijke gebouwen om hem in staat te stellen het land permanent te vertegenwoordigen met de noodzakelijke waardigheid en luister.</w:t>
      </w:r>
    </w:p>
    <w:p w14:paraId="782957CF" w14:textId="77777777" w:rsidR="00380AEC" w:rsidRPr="00D55830" w:rsidRDefault="00380AEC" w:rsidP="003B3BE8">
      <w:pPr>
        <w:pStyle w:val="Kop2"/>
      </w:pPr>
      <w:bookmarkStart w:id="3" w:name="Financiëlemiddelen"/>
      <w:bookmarkEnd w:id="3"/>
      <w:r w:rsidRPr="00D55830">
        <w:t>Financiële middelen</w:t>
      </w:r>
    </w:p>
    <w:p w14:paraId="651AA57F" w14:textId="77777777" w:rsidR="00380AEC" w:rsidRPr="00D55830" w:rsidRDefault="00380AEC" w:rsidP="00380AEC">
      <w:bookmarkStart w:id="4" w:name="liste"/>
      <w:bookmarkEnd w:id="4"/>
      <w:r w:rsidRPr="00D55830">
        <w:t>Als dotatie moet de</w:t>
      </w:r>
      <w:r w:rsidR="00476B10">
        <w:t xml:space="preserve"> </w:t>
      </w:r>
      <w:r w:rsidRPr="00D55830">
        <w:t>Civiele Lijst</w:t>
      </w:r>
      <w:r w:rsidR="00476B10">
        <w:t xml:space="preserve"> </w:t>
      </w:r>
      <w:r w:rsidRPr="00D55830">
        <w:t xml:space="preserve">de </w:t>
      </w:r>
      <w:r w:rsidR="006C4C22">
        <w:t>koning</w:t>
      </w:r>
      <w:r w:rsidRPr="00D55830">
        <w:t xml:space="preserve"> in staat stellen in volledige onafhankelijkheid alle uitgaven te verrichten die inherent zijn aan de uitoefening van de koninklijke functie.</w:t>
      </w:r>
    </w:p>
    <w:p w14:paraId="4A4BD85F" w14:textId="77777777" w:rsidR="00380AEC" w:rsidRPr="00D55830" w:rsidRDefault="00380AEC" w:rsidP="00380AEC">
      <w:r w:rsidRPr="00D55830">
        <w:t>Deze uitgaven hebben in eerste instantie betrekking op de personeelsuitgaven (salarissen, uitkeringen, vergoedingen en sociale bijdragen).</w:t>
      </w:r>
    </w:p>
    <w:p w14:paraId="5AB8892E" w14:textId="77777777" w:rsidR="00380AEC" w:rsidRPr="00D55830" w:rsidRDefault="00380AEC" w:rsidP="00380AEC">
      <w:r w:rsidRPr="00D55830">
        <w:t xml:space="preserve">De werkingskosten omvatten onder meer de administratiekosten, de verwarmings- en onderhoudskosten voor de koninklijke verblijven en het meubilair, de kosten voor het autopark evenals de persoonlijke uitgaven en representatiekosten van de </w:t>
      </w:r>
      <w:r w:rsidR="006C4C22">
        <w:t>koning</w:t>
      </w:r>
      <w:r w:rsidRPr="00D55830">
        <w:t xml:space="preserve"> en de </w:t>
      </w:r>
      <w:r w:rsidR="006C4C22">
        <w:t>koningin</w:t>
      </w:r>
      <w:r w:rsidRPr="00D55830">
        <w:t>.</w:t>
      </w:r>
    </w:p>
    <w:p w14:paraId="74738D4A" w14:textId="77777777" w:rsidR="00380AEC" w:rsidRPr="00D55830" w:rsidRDefault="00380AEC" w:rsidP="00380AEC">
      <w:r w:rsidRPr="00D55830">
        <w:t xml:space="preserve">De Civiele Lijst is dus geenszins een liberaliteit ten voordele van de </w:t>
      </w:r>
      <w:r w:rsidR="006C4C22">
        <w:t>koning</w:t>
      </w:r>
      <w:r w:rsidRPr="00D55830">
        <w:t xml:space="preserve"> en nog minder een vergoeding voor de uitoefening van de koninklijke functie. De Civiele Lijst </w:t>
      </w:r>
      <w:r w:rsidRPr="00D55830">
        <w:lastRenderedPageBreak/>
        <w:t xml:space="preserve">moet de </w:t>
      </w:r>
      <w:r w:rsidR="006C4C22">
        <w:t>koning</w:t>
      </w:r>
      <w:r w:rsidRPr="00D55830">
        <w:t xml:space="preserve"> in staat stellen zijn grondwettelijke taken in de beste omstandigheden te vervullen.</w:t>
      </w:r>
    </w:p>
    <w:p w14:paraId="10003916" w14:textId="77777777" w:rsidR="00380AEC" w:rsidRPr="00D55830" w:rsidRDefault="00380AEC" w:rsidP="00380AEC">
      <w:r w:rsidRPr="00D55830">
        <w:t xml:space="preserve">Aangezien de Civiele Lijst wordt vastgelegd voor de volledige duur van een koningschap, is de wettelijke vastlegging ervan bij uitstek een daad die op de toekomst is gericht. De wet waarmee de Civiele Lijst van </w:t>
      </w:r>
      <w:r w:rsidR="006C4C22">
        <w:t>koning</w:t>
      </w:r>
      <w:r w:rsidRPr="00D55830">
        <w:t xml:space="preserve"> Albert II werd vastgelegd voorziet in mechanismen die de koopkracht moeten handhaven en die rekening houden met de reële evolutie van de loonkosten.</w:t>
      </w:r>
    </w:p>
    <w:p w14:paraId="739AB55D" w14:textId="77777777" w:rsidR="00380AEC" w:rsidRPr="00D55830" w:rsidRDefault="00380AEC" w:rsidP="00380AEC">
      <w:bookmarkStart w:id="5" w:name="vastlegging"/>
      <w:bookmarkEnd w:id="5"/>
      <w:r w:rsidRPr="00D55830">
        <w:t xml:space="preserve">De wet van 6 november 1993 heeft de Civiele Lijst voor de duur van de regering van </w:t>
      </w:r>
      <w:r w:rsidR="006C4C22">
        <w:t>koning</w:t>
      </w:r>
      <w:r w:rsidRPr="00D55830">
        <w:t xml:space="preserve"> Albert II vastgelegd en bepaalt onder meer (uittreksels):</w:t>
      </w:r>
    </w:p>
    <w:p w14:paraId="112CAFB8" w14:textId="77777777" w:rsidR="00380AEC" w:rsidRPr="00D55830" w:rsidRDefault="00380AEC" w:rsidP="00380AEC">
      <w:r w:rsidRPr="00D55830">
        <w:t xml:space="preserve">"Artikel 1. De Civiele Lijst wordt vastgelegd op tweehonderdvierenveertig miljoen frank (244.000.000 frank, hetzij 6.048.602,00 euro) voor de duur van de regering van Zijne Majesteit </w:t>
      </w:r>
      <w:r w:rsidR="006C4C22">
        <w:t>koning</w:t>
      </w:r>
      <w:r w:rsidRPr="00D55830">
        <w:t xml:space="preserve"> Albert II.</w:t>
      </w:r>
    </w:p>
    <w:p w14:paraId="7A5DCDED" w14:textId="77777777" w:rsidR="00380AEC" w:rsidRPr="00D55830" w:rsidRDefault="00380AEC" w:rsidP="00380AEC">
      <w:r w:rsidRPr="00D55830">
        <w:t>Artikel 4. Het in artikel 1 bepaalde bedrag (244.000.000 frank, hetzij 6.048.602,00 euro) is gekoppeld aan de koopkracht op 1 augustus 1993, dit wil zeggen aan de index 116,08 van de consumptieprijzen van de maand juli 1993.</w:t>
      </w:r>
    </w:p>
    <w:p w14:paraId="7BB2041D" w14:textId="77777777" w:rsidR="00380AEC" w:rsidRPr="00D55830" w:rsidRDefault="00380AEC" w:rsidP="00380AEC">
      <w:r w:rsidRPr="00D55830">
        <w:t>Dit bedrag wordt aangepast aan de index van de consumptieprijzen wanneer een van de spilindexen overschreden wordt. Onder 'spilindexen' dient te worden verstaan de getallen behorend tot een reeks waarvan het eerste 116,08 is en elk van de volgende wordt verkregen door het vorige met 1,02 te vermenigvuldigen.</w:t>
      </w:r>
    </w:p>
    <w:p w14:paraId="7754D906" w14:textId="77777777" w:rsidR="00380AEC" w:rsidRPr="00D55830" w:rsidRDefault="00380AEC" w:rsidP="00380AEC">
      <w:r w:rsidRPr="00D55830">
        <w:t>Artikel 5. Het in artikel 1 bepaalde bedrag wordt om de drie jaar geherwaardeerd, te rekenen vanaf 1994, op basis van de evolutie van de reële salarissen van de algemene administratieve diensten van de federale Staat en de verhogingen van de werkgeversbijdragen voor de sociale zekerheid."</w:t>
      </w:r>
    </w:p>
    <w:p w14:paraId="0D16AB33" w14:textId="77777777" w:rsidR="00380AEC" w:rsidRPr="00D55830" w:rsidRDefault="00380AEC" w:rsidP="00380AEC">
      <w:bookmarkStart w:id="6" w:name="uitsplitsing"/>
      <w:bookmarkEnd w:id="6"/>
      <w:r w:rsidRPr="00D55830">
        <w:t>De uitgaven van de Civiele Lijst over de jaren 1995-2007 kunnen gemiddeld als volgt worden uitgesplitst:</w:t>
      </w:r>
    </w:p>
    <w:tbl>
      <w:tblPr>
        <w:tblW w:w="0" w:type="auto"/>
        <w:tblCellMar>
          <w:left w:w="0" w:type="dxa"/>
          <w:right w:w="0" w:type="dxa"/>
        </w:tblCellMar>
        <w:tblLook w:val="04A0" w:firstRow="1" w:lastRow="0" w:firstColumn="1" w:lastColumn="0" w:noHBand="0" w:noVBand="1"/>
      </w:tblPr>
      <w:tblGrid>
        <w:gridCol w:w="5125"/>
        <w:gridCol w:w="1033"/>
      </w:tblGrid>
      <w:tr w:rsidR="00380AEC" w:rsidRPr="00D55830" w14:paraId="09AC329C" w14:textId="77777777" w:rsidTr="00D55830">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vAlign w:val="center"/>
            <w:hideMark/>
          </w:tcPr>
          <w:p w14:paraId="39B28C49" w14:textId="77777777" w:rsidR="00380AEC" w:rsidRPr="00D55830" w:rsidRDefault="00380AEC" w:rsidP="003B3BE8">
            <w:r w:rsidRPr="00D55830">
              <w:t>Personeelsuitgaven</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vAlign w:val="center"/>
            <w:hideMark/>
          </w:tcPr>
          <w:p w14:paraId="11BC8E4F" w14:textId="77777777" w:rsidR="00380AEC" w:rsidRPr="00D55830" w:rsidRDefault="00380AEC" w:rsidP="003B3BE8">
            <w:r w:rsidRPr="00D55830">
              <w:t>66,6 %</w:t>
            </w:r>
          </w:p>
        </w:tc>
      </w:tr>
      <w:tr w:rsidR="00380AEC" w:rsidRPr="00D55830" w14:paraId="4C19165C" w14:textId="77777777" w:rsidTr="00D55830">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vAlign w:val="center"/>
            <w:hideMark/>
          </w:tcPr>
          <w:p w14:paraId="2E1E5035" w14:textId="77777777" w:rsidR="00380AEC" w:rsidRPr="00D55830" w:rsidRDefault="00380AEC" w:rsidP="003B3BE8">
            <w:r w:rsidRPr="00D55830">
              <w:t>Onderhoud van domeinen en meubilair</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vAlign w:val="center"/>
            <w:hideMark/>
          </w:tcPr>
          <w:p w14:paraId="5BF7CA4F" w14:textId="77777777" w:rsidR="00380AEC" w:rsidRPr="00D55830" w:rsidRDefault="00380AEC" w:rsidP="003B3BE8">
            <w:r w:rsidRPr="00D55830">
              <w:t>12,5 %</w:t>
            </w:r>
          </w:p>
        </w:tc>
      </w:tr>
      <w:tr w:rsidR="00380AEC" w:rsidRPr="00D55830" w14:paraId="511862A3" w14:textId="77777777" w:rsidTr="00D55830">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vAlign w:val="center"/>
            <w:hideMark/>
          </w:tcPr>
          <w:p w14:paraId="797BA335" w14:textId="77777777" w:rsidR="00380AEC" w:rsidRPr="00D55830" w:rsidRDefault="00380AEC" w:rsidP="003B3BE8">
            <w:r w:rsidRPr="00D55830">
              <w:t>Activiteiten, bezoeken</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vAlign w:val="center"/>
            <w:hideMark/>
          </w:tcPr>
          <w:p w14:paraId="173115A7" w14:textId="77777777" w:rsidR="00380AEC" w:rsidRPr="00D55830" w:rsidRDefault="00380AEC" w:rsidP="003B3BE8">
            <w:r w:rsidRPr="00D55830">
              <w:t>5,5 %</w:t>
            </w:r>
          </w:p>
        </w:tc>
      </w:tr>
      <w:tr w:rsidR="00380AEC" w:rsidRPr="00D55830" w14:paraId="182A3F9A" w14:textId="77777777" w:rsidTr="00D55830">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vAlign w:val="center"/>
            <w:hideMark/>
          </w:tcPr>
          <w:p w14:paraId="2F8CDF2F" w14:textId="77777777" w:rsidR="00380AEC" w:rsidRPr="00D55830" w:rsidRDefault="00380AEC" w:rsidP="003B3BE8">
            <w:r w:rsidRPr="00D55830">
              <w:t>Verwarming, gas, elektriciteit, water</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vAlign w:val="center"/>
            <w:hideMark/>
          </w:tcPr>
          <w:p w14:paraId="4A5ACAFE" w14:textId="77777777" w:rsidR="00380AEC" w:rsidRPr="00D55830" w:rsidRDefault="00380AEC" w:rsidP="003B3BE8">
            <w:r w:rsidRPr="00D55830">
              <w:t>4,9 %</w:t>
            </w:r>
          </w:p>
        </w:tc>
      </w:tr>
      <w:tr w:rsidR="00380AEC" w:rsidRPr="00D55830" w14:paraId="4B960E4E" w14:textId="77777777" w:rsidTr="00D55830">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vAlign w:val="center"/>
            <w:hideMark/>
          </w:tcPr>
          <w:p w14:paraId="27D6BBCE" w14:textId="77777777" w:rsidR="00380AEC" w:rsidRPr="00D55830" w:rsidRDefault="00380AEC" w:rsidP="003B3BE8">
            <w:r w:rsidRPr="00D55830">
              <w:t>Werking van de administratie</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vAlign w:val="center"/>
            <w:hideMark/>
          </w:tcPr>
          <w:p w14:paraId="73EFA4E6" w14:textId="77777777" w:rsidR="00380AEC" w:rsidRPr="00D55830" w:rsidRDefault="00380AEC" w:rsidP="003B3BE8">
            <w:r w:rsidRPr="00D55830">
              <w:t>2,6 %</w:t>
            </w:r>
          </w:p>
        </w:tc>
      </w:tr>
      <w:tr w:rsidR="00380AEC" w:rsidRPr="00D55830" w14:paraId="309A172D" w14:textId="77777777" w:rsidTr="00D55830">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vAlign w:val="center"/>
            <w:hideMark/>
          </w:tcPr>
          <w:p w14:paraId="56AF9ED3" w14:textId="77777777" w:rsidR="00380AEC" w:rsidRPr="00D55830" w:rsidRDefault="00380AEC" w:rsidP="003B3BE8">
            <w:r w:rsidRPr="00D55830">
              <w:lastRenderedPageBreak/>
              <w:t>Huishoudelijke uitgaven</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vAlign w:val="center"/>
            <w:hideMark/>
          </w:tcPr>
          <w:p w14:paraId="2A6CF259" w14:textId="77777777" w:rsidR="00380AEC" w:rsidRPr="00D55830" w:rsidRDefault="00380AEC" w:rsidP="003B3BE8">
            <w:r w:rsidRPr="00D55830">
              <w:t>1,6 %</w:t>
            </w:r>
          </w:p>
        </w:tc>
      </w:tr>
      <w:tr w:rsidR="00380AEC" w:rsidRPr="00D55830" w14:paraId="4BF99659" w14:textId="77777777" w:rsidTr="00D55830">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vAlign w:val="center"/>
            <w:hideMark/>
          </w:tcPr>
          <w:p w14:paraId="2277E0D5" w14:textId="77777777" w:rsidR="00380AEC" w:rsidRPr="00D55830" w:rsidRDefault="00380AEC" w:rsidP="003B3BE8">
            <w:r w:rsidRPr="00D55830">
              <w:t>Autopark</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vAlign w:val="center"/>
            <w:hideMark/>
          </w:tcPr>
          <w:p w14:paraId="6BF909CB" w14:textId="77777777" w:rsidR="00380AEC" w:rsidRPr="00D55830" w:rsidRDefault="00380AEC" w:rsidP="003B3BE8">
            <w:r w:rsidRPr="00D55830">
              <w:t>4,5 %</w:t>
            </w:r>
          </w:p>
        </w:tc>
      </w:tr>
      <w:tr w:rsidR="00380AEC" w:rsidRPr="00D55830" w14:paraId="0DC1505E" w14:textId="77777777" w:rsidTr="00D55830">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vAlign w:val="center"/>
            <w:hideMark/>
          </w:tcPr>
          <w:p w14:paraId="4109B9DC" w14:textId="77777777" w:rsidR="00380AEC" w:rsidRPr="00D55830" w:rsidRDefault="00380AEC" w:rsidP="003B3BE8">
            <w:r w:rsidRPr="00D55830">
              <w:t>Allerlei (verzekeringen, ...)</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vAlign w:val="center"/>
            <w:hideMark/>
          </w:tcPr>
          <w:p w14:paraId="2D2C0B7C" w14:textId="77777777" w:rsidR="00380AEC" w:rsidRPr="00D55830" w:rsidRDefault="00380AEC" w:rsidP="003B3BE8">
            <w:r w:rsidRPr="00D55830">
              <w:t>1,8 %</w:t>
            </w:r>
          </w:p>
        </w:tc>
      </w:tr>
    </w:tbl>
    <w:p w14:paraId="4C34E217" w14:textId="77777777" w:rsidR="00380AEC" w:rsidRPr="00D55830" w:rsidRDefault="00380AEC" w:rsidP="003B3BE8">
      <w:bookmarkStart w:id="7" w:name="privé"/>
      <w:bookmarkEnd w:id="7"/>
      <w:r w:rsidRPr="00D55830">
        <w:t>De Civiele Lijst moet worden gescheiden van de</w:t>
      </w:r>
      <w:r w:rsidR="00476B10">
        <w:t xml:space="preserve"> </w:t>
      </w:r>
      <w:r w:rsidRPr="00D55830">
        <w:t xml:space="preserve">private goederen van de </w:t>
      </w:r>
      <w:r w:rsidR="006C4C22">
        <w:t>koning</w:t>
      </w:r>
      <w:r w:rsidRPr="00D55830">
        <w:t>: dit zijn de goederen die hem persoonlijk toebehoren als particulier, zoals elke andere burger. Het gaat bijvoorbeeld om goederen die hij langs erfelijke weg zou kunnen verwerven.</w:t>
      </w:r>
    </w:p>
    <w:p w14:paraId="23D2722F" w14:textId="77777777" w:rsidR="00380AEC" w:rsidRPr="00D55830" w:rsidRDefault="00380AEC" w:rsidP="003B3BE8">
      <w:r w:rsidRPr="00D55830">
        <w:t xml:space="preserve">Deze goederen worden beheerd op de wijze die de </w:t>
      </w:r>
      <w:r w:rsidR="006C4C22">
        <w:t>koning</w:t>
      </w:r>
      <w:r w:rsidRPr="00D55830">
        <w:t xml:space="preserve"> beslist. Ze zijn onderworpen aan hetzelfde regime als de goederen van om het even welk Belgisch staatsburger, meer bepaald inzake belastingen.</w:t>
      </w:r>
    </w:p>
    <w:p w14:paraId="5B734924" w14:textId="77777777" w:rsidR="00380AEC" w:rsidRPr="00D55830" w:rsidRDefault="00380AEC" w:rsidP="003B3BE8">
      <w:bookmarkStart w:id="8" w:name="dotaties"/>
      <w:bookmarkEnd w:id="8"/>
      <w:r w:rsidRPr="00D55830">
        <w:t>De federale Staat heeft daarnaast beslist om dotaties toe te kennen aan diverse leden van de Koninklijke Familie:</w:t>
      </w:r>
    </w:p>
    <w:p w14:paraId="70C9E2A3" w14:textId="77777777" w:rsidR="00380AEC" w:rsidRPr="00D55830" w:rsidRDefault="00380AEC" w:rsidP="003B3BE8">
      <w:pPr>
        <w:pStyle w:val="Kop3"/>
      </w:pPr>
      <w:r w:rsidRPr="00D55830">
        <w:t xml:space="preserve">Hare Majesteit </w:t>
      </w:r>
      <w:r w:rsidR="006C4C22">
        <w:t>koningin</w:t>
      </w:r>
      <w:r w:rsidRPr="00D55830">
        <w:t xml:space="preserve"> Fabiola</w:t>
      </w:r>
    </w:p>
    <w:p w14:paraId="0C086B06" w14:textId="77777777" w:rsidR="00380AEC" w:rsidRPr="00D55830" w:rsidRDefault="00380AEC" w:rsidP="003B3BE8">
      <w:r w:rsidRPr="00D55830">
        <w:t>Wet van 6 november 1993</w:t>
      </w:r>
      <w:r w:rsidRPr="00D55830">
        <w:br/>
        <w:t xml:space="preserve">"Art. 2. Vanaf 1 augustus 1993 wordt ten laste van de openbare schatkist een jaarlijkse lijfrentedotatie van 45.000.000 miljoen frank (hetzij 1.115.520,86 euro) toegekend aan Hare Majesteit </w:t>
      </w:r>
      <w:r w:rsidR="006C4C22">
        <w:t>koningin</w:t>
      </w:r>
      <w:r w:rsidRPr="00D55830">
        <w:t xml:space="preserve"> Fabiola.</w:t>
      </w:r>
      <w:r w:rsidRPr="00D55830">
        <w:br/>
        <w:t>Dit bedrag is gekoppeld aan de index van de consumptieprijzen van juli 1993."</w:t>
      </w:r>
    </w:p>
    <w:p w14:paraId="39FE768F" w14:textId="77777777" w:rsidR="00380AEC" w:rsidRPr="00D55830" w:rsidRDefault="00380AEC" w:rsidP="003B3BE8">
      <w:pPr>
        <w:pStyle w:val="Kop3"/>
      </w:pPr>
      <w:r w:rsidRPr="00D55830">
        <w:t>Zijne Koninklijke Hoogheid Prins Filip</w:t>
      </w:r>
      <w:r w:rsidR="00476B10">
        <w:t xml:space="preserve"> (nu koning)</w:t>
      </w:r>
    </w:p>
    <w:p w14:paraId="72171A52" w14:textId="77777777" w:rsidR="00380AEC" w:rsidRPr="00D55830" w:rsidRDefault="00380AEC" w:rsidP="003B3BE8">
      <w:r w:rsidRPr="00D55830">
        <w:t>Wet van 7 mei 2000</w:t>
      </w:r>
      <w:r w:rsidRPr="00D55830">
        <w:br/>
        <w:t>"Art. 2. Vanaf 1 januari 2000 wordt ten laste van de openbare schatkist een jaarlijkse dotatie van 31.800.000 frank (hetzij 788.301,41 euro) toegekend aan Zijne Koninklijke Hoogheid Prins Filip.</w:t>
      </w:r>
      <w:r w:rsidRPr="00D55830">
        <w:br/>
        <w:t>Dit bedrag is gekoppeld aan de index van de consumptieprijzen van december 1999."</w:t>
      </w:r>
    </w:p>
    <w:p w14:paraId="7B59BBD7" w14:textId="77777777" w:rsidR="00380AEC" w:rsidRPr="00D55830" w:rsidRDefault="00380AEC" w:rsidP="003B3BE8">
      <w:pPr>
        <w:pStyle w:val="Kop3"/>
      </w:pPr>
      <w:r w:rsidRPr="00D55830">
        <w:t>Hare Koninklijke Hoogheid Prinses Astrid</w:t>
      </w:r>
    </w:p>
    <w:p w14:paraId="3C881148" w14:textId="77777777" w:rsidR="00380AEC" w:rsidRPr="00D55830" w:rsidRDefault="00380AEC" w:rsidP="003B3BE8">
      <w:r w:rsidRPr="00D55830">
        <w:t>Wet van 7 mei 2000</w:t>
      </w:r>
      <w:r w:rsidRPr="00D55830">
        <w:br/>
        <w:t>"Art. 3. Vanaf 1 januari 2000 wordt ten laste van de openbare schatkist een jaarlijkse dotatie van 11.000.000 frank (hetzij 272.682,88 euro) toegekend aan Hare Koninklijke Hoogheid Prinses Astrid.</w:t>
      </w:r>
      <w:r w:rsidRPr="00D55830">
        <w:br/>
        <w:t>Dit bedrag is gekoppeld aan de index van de consumptieprijzen van december 1999."</w:t>
      </w:r>
    </w:p>
    <w:p w14:paraId="4B0BB978" w14:textId="77777777" w:rsidR="00380AEC" w:rsidRPr="00D55830" w:rsidRDefault="00380AEC" w:rsidP="003B3BE8">
      <w:pPr>
        <w:pStyle w:val="Kop3"/>
      </w:pPr>
      <w:r w:rsidRPr="00D55830">
        <w:lastRenderedPageBreak/>
        <w:t>Zijne Koninklijke Hoogheid Prins Laurent</w:t>
      </w:r>
    </w:p>
    <w:p w14:paraId="1BD700EB" w14:textId="77777777" w:rsidR="00380AEC" w:rsidRPr="00D55830" w:rsidRDefault="00380AEC" w:rsidP="003B3BE8">
      <w:r w:rsidRPr="00D55830">
        <w:t>Wet van 7 mei 2000</w:t>
      </w:r>
      <w:r w:rsidRPr="00D55830">
        <w:br/>
        <w:t>"Art. 3bis. Vanaf 1 juli 2001 wordt ten laste van de openbare schatkist een jaarlijkse dotatie van 272.682,88 euro toegekend aan Zijne Koninklijke Hoogheid Prins Laurent.</w:t>
      </w:r>
      <w:r w:rsidRPr="00D55830">
        <w:br/>
        <w:t>Dit bedrag is gekoppeld aan de index van de consumptieprijzen van juni 2001."</w:t>
      </w:r>
    </w:p>
    <w:p w14:paraId="224B066C" w14:textId="77777777" w:rsidR="00380AEC" w:rsidRPr="00D55830" w:rsidRDefault="00380AEC" w:rsidP="003B3BE8">
      <w:bookmarkStart w:id="9" w:name="bijzonderheden"/>
      <w:bookmarkEnd w:id="9"/>
      <w:r w:rsidRPr="00D55830">
        <w:t>De wet van 22 december 2008 bepaalt:</w:t>
      </w:r>
    </w:p>
    <w:p w14:paraId="334228EA" w14:textId="77777777" w:rsidR="00380AEC" w:rsidRPr="00D55830" w:rsidRDefault="00380AEC" w:rsidP="003B3BE8">
      <w:r w:rsidRPr="00D55830">
        <w:t xml:space="preserve">"Art. 2. Artikel 4 van de wet van 16 november 1993 houdende vaststelling van de Civiele Lijst voor de duur van de regering van </w:t>
      </w:r>
      <w:r w:rsidR="006C4C22">
        <w:t>koning</w:t>
      </w:r>
      <w:r w:rsidRPr="00D55830">
        <w:t xml:space="preserve"> Albert II, tot toekenning van een jaarlijkse en levenslange dotatie aan Hare Majesteit </w:t>
      </w:r>
      <w:r w:rsidR="006C4C22">
        <w:t>koningin</w:t>
      </w:r>
      <w:r w:rsidRPr="00D55830">
        <w:t xml:space="preserve"> </w:t>
      </w:r>
      <w:r w:rsidR="00506674">
        <w:t>Fabiola</w:t>
      </w:r>
      <w:r w:rsidRPr="00D55830">
        <w:t xml:space="preserve"> en van een jaarlijkse dotatie aan Zijne Koninklijke Hoogheid Prins Filip, wordt vervangen als volgt :</w:t>
      </w:r>
    </w:p>
    <w:p w14:paraId="0C285E05" w14:textId="77777777" w:rsidR="00380AEC" w:rsidRPr="00D55830" w:rsidRDefault="00380AEC" w:rsidP="003B3BE8">
      <w:r w:rsidRPr="00D55830">
        <w:t>Art. 4. De in de artikelen 1 en 2 bedoelde bedragen, zoals aangepast op 31 december 2008 overeenkomstig deze wet, evolueren vanaf 1 januari 2009 op dezelfde wijze als deze bepaald in de wet van 2 augustus 1971 houdende inrichting van een stelsel waarbij de wedden, lonen, pensioenen, toelagen en tegemoetkomingen ten laste van de Openbare Schatkist, sommige sociale uitkeringen, de bezoldigingsgrenzen waarmee rekening dient gehouden bij de berekening van sommige bijdragen van de sociale zekerheid der arbeiders, alsmede de verplichtingen op sociaal gebied opgelegd aan de zelfstandigen, aan het indexcijfer van de consumptieprijzen worden gekoppeld.</w:t>
      </w:r>
    </w:p>
    <w:p w14:paraId="03ABA476" w14:textId="77777777" w:rsidR="00380AEC" w:rsidRPr="00D55830" w:rsidRDefault="00380AEC" w:rsidP="003B3BE8">
      <w:r w:rsidRPr="00D55830">
        <w:t>Art. 3. In artikel 3bis van de wet van 7 mei 2000 houdende toekenning van een jaarlijkse dotatie aan Zijne Koninklijke Hoogheid Prins Filip, een jaarlijkse dotatie aan Hare Koninklijke Hoogheid Prinses Astrid en een jaarlijkse dotatie aan Zijne Koninklijke Hoogheid Prins Laurent, ingevoegd bij de wet van 13 november 2001, wordt het laatste lid opgeheven.</w:t>
      </w:r>
    </w:p>
    <w:p w14:paraId="6AD0F0A5" w14:textId="77777777" w:rsidR="00380AEC" w:rsidRPr="00D55830" w:rsidRDefault="00380AEC" w:rsidP="003B3BE8">
      <w:r w:rsidRPr="00D55830">
        <w:t>Art. 4. Artikel 5 van dezelfde wet wordt vervangen als volgt:</w:t>
      </w:r>
    </w:p>
    <w:p w14:paraId="6CACE978" w14:textId="77777777" w:rsidR="00380AEC" w:rsidRPr="00D55830" w:rsidRDefault="00380AEC" w:rsidP="003B3BE8">
      <w:r w:rsidRPr="00D55830">
        <w:t xml:space="preserve">"Art. 5. De in de artikelen 2, 3 en 3bis bedoelde bedragen, zoals aangepast op 31 december 2008 overeenkomstig deze wet, evolueren vanaf 1 januari 2009 op dezelfde wijze als deze voorzien in de wet van 2 augustus 1971 houdende inrichting van een stelsel waarbij de wedden, lonen, pensioenen, toelagen en tegemoetkomingen ten laste van de Openbare Schatkist, sommige sociale uitkeringen, de </w:t>
      </w:r>
      <w:r w:rsidRPr="00D55830">
        <w:lastRenderedPageBreak/>
        <w:t>bezoldigingsgrenzen waarmee rekening dient gehouden bij de berekening van sommige bijdragen van de sociale zekerheid der arbeiders, alsmede de verplichtingen op sociaal gebied opgelegd aan de zelfstandigen, aan het indexcijfer van de consumptieprijzen worden gekoppeld."</w:t>
      </w:r>
    </w:p>
    <w:p w14:paraId="4085806D" w14:textId="77777777" w:rsidR="00380AEC" w:rsidRPr="00D55830" w:rsidRDefault="00380AEC" w:rsidP="003B3BE8">
      <w:pPr>
        <w:pStyle w:val="Kop3"/>
      </w:pPr>
      <w:bookmarkStart w:id="10" w:name="historique"/>
      <w:bookmarkEnd w:id="10"/>
      <w:r w:rsidRPr="00D55830">
        <w:t>Historisch overzicht</w:t>
      </w:r>
    </w:p>
    <w:p w14:paraId="5C9CBBB9" w14:textId="77777777" w:rsidR="00380AEC" w:rsidRPr="00D55830" w:rsidRDefault="00380AEC" w:rsidP="003B3BE8">
      <w:r w:rsidRPr="00D55830">
        <w:t>De volgende tabel geeft een historisch overzicht van de bedragen van de verschillende Civiele Lijsten en dotaties sinds 1831 aan het begin van elk koningschap.</w:t>
      </w:r>
    </w:p>
    <w:p w14:paraId="03DA9827" w14:textId="77777777" w:rsidR="00380AEC" w:rsidRPr="00D55830" w:rsidRDefault="00380AEC" w:rsidP="003B3BE8">
      <w:r w:rsidRPr="00D55830">
        <w:t>De bedragen aan het begin van elk koningschap zijn omgezet in Belgische frank van 1994.</w:t>
      </w:r>
    </w:p>
    <w:p w14:paraId="740BD1E1" w14:textId="77777777" w:rsidR="00380AEC" w:rsidRPr="00D55830" w:rsidRDefault="00380AEC" w:rsidP="003B3BE8">
      <w:pPr>
        <w:pStyle w:val="Kop3"/>
      </w:pPr>
      <w:r w:rsidRPr="00D55830">
        <w:t>Civiele Lijsten en Dotaties</w:t>
      </w:r>
    </w:p>
    <w:p w14:paraId="047F8A0C" w14:textId="77777777" w:rsidR="00380AEC" w:rsidRPr="00D55830" w:rsidRDefault="00380AEC" w:rsidP="003B3BE8">
      <w:r w:rsidRPr="00D55830">
        <w:t>Tabel van de bijgewerkte bedragen (1994) aan het begin van elk koningschap.</w:t>
      </w:r>
    </w:p>
    <w:tbl>
      <w:tblPr>
        <w:tblW w:w="7740" w:type="dxa"/>
        <w:tblCellMar>
          <w:left w:w="0" w:type="dxa"/>
          <w:right w:w="0" w:type="dxa"/>
        </w:tblCellMar>
        <w:tblLook w:val="04A0" w:firstRow="1" w:lastRow="0" w:firstColumn="1" w:lastColumn="0" w:noHBand="0" w:noVBand="1"/>
      </w:tblPr>
      <w:tblGrid>
        <w:gridCol w:w="4052"/>
        <w:gridCol w:w="1957"/>
        <w:gridCol w:w="1731"/>
      </w:tblGrid>
      <w:tr w:rsidR="00380AEC" w:rsidRPr="00D55830" w14:paraId="0AF8E8FC" w14:textId="77777777" w:rsidTr="00380AEC">
        <w:tc>
          <w:tcPr>
            <w:tcW w:w="2700" w:type="pct"/>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vAlign w:val="center"/>
            <w:hideMark/>
          </w:tcPr>
          <w:p w14:paraId="2BDF91A7" w14:textId="77777777" w:rsidR="00380AEC" w:rsidRPr="00D55830" w:rsidRDefault="00380AEC" w:rsidP="003B3BE8"/>
        </w:tc>
        <w:tc>
          <w:tcPr>
            <w:tcW w:w="1100" w:type="pct"/>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vAlign w:val="center"/>
            <w:hideMark/>
          </w:tcPr>
          <w:p w14:paraId="3AE37C59" w14:textId="77777777" w:rsidR="00380AEC" w:rsidRPr="00D55830" w:rsidRDefault="00380AEC" w:rsidP="003B3BE8">
            <w:r w:rsidRPr="00D55830">
              <w:t>Basisbedragen</w:t>
            </w:r>
          </w:p>
        </w:tc>
        <w:tc>
          <w:tcPr>
            <w:tcW w:w="1200" w:type="pct"/>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vAlign w:val="center"/>
            <w:hideMark/>
          </w:tcPr>
          <w:p w14:paraId="44264384" w14:textId="77777777" w:rsidR="00380AEC" w:rsidRPr="00D55830" w:rsidRDefault="00380AEC" w:rsidP="003B3BE8">
            <w:r w:rsidRPr="00D55830">
              <w:t>Omgezette bedragen (1994)</w:t>
            </w:r>
          </w:p>
        </w:tc>
      </w:tr>
      <w:tr w:rsidR="00380AEC" w:rsidRPr="00D55830" w14:paraId="51FF96A5" w14:textId="77777777" w:rsidTr="00380AE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0A0ED0B6" w14:textId="77777777" w:rsidR="00380AEC" w:rsidRPr="00D55830" w:rsidRDefault="00380AEC" w:rsidP="003B3BE8">
            <w:r w:rsidRPr="00D55830">
              <w:t xml:space="preserve">ZM </w:t>
            </w:r>
            <w:r w:rsidR="006C4C22">
              <w:t>koning</w:t>
            </w:r>
            <w:r w:rsidRPr="00D55830">
              <w:t xml:space="preserve"> Leopold I (1831-1865)</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75697C54" w14:textId="77777777" w:rsidR="00380AEC" w:rsidRPr="00D55830" w:rsidRDefault="00380AEC" w:rsidP="003B3BE8"/>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6AD394C7" w14:textId="77777777" w:rsidR="00380AEC" w:rsidRPr="00D55830" w:rsidRDefault="00380AEC" w:rsidP="003B3BE8"/>
        </w:tc>
      </w:tr>
      <w:tr w:rsidR="00380AEC" w:rsidRPr="00D55830" w14:paraId="6F794452" w14:textId="77777777" w:rsidTr="00380AEC">
        <w:tc>
          <w:tcPr>
            <w:tcW w:w="0" w:type="auto"/>
            <w:tcBorders>
              <w:top w:val="single" w:sz="6" w:space="0" w:color="BFD9E5"/>
              <w:left w:val="single" w:sz="6" w:space="0" w:color="BFD9E5"/>
              <w:bottom w:val="single" w:sz="6" w:space="0" w:color="BFD9E5"/>
              <w:right w:val="single" w:sz="6" w:space="0" w:color="BFD9E5"/>
            </w:tcBorders>
            <w:tcMar>
              <w:top w:w="48" w:type="dxa"/>
              <w:left w:w="450" w:type="dxa"/>
              <w:bottom w:w="48" w:type="dxa"/>
              <w:right w:w="120" w:type="dxa"/>
            </w:tcMar>
            <w:hideMark/>
          </w:tcPr>
          <w:p w14:paraId="554317A0" w14:textId="77777777" w:rsidR="00380AEC" w:rsidRPr="00D55830" w:rsidRDefault="00380AEC" w:rsidP="003B3BE8">
            <w:r w:rsidRPr="00D55830">
              <w:t>Civiele Lijst</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09EE2D3F" w14:textId="77777777" w:rsidR="00380AEC" w:rsidRPr="00D55830" w:rsidRDefault="00380AEC" w:rsidP="003B3BE8">
            <w:r w:rsidRPr="00D55830">
              <w:t>2.751.323</w:t>
            </w:r>
            <w:r w:rsidRPr="00D55830">
              <w:br/>
              <w:t>(68.204 €)</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114A6E61" w14:textId="77777777" w:rsidR="00380AEC" w:rsidRPr="00D55830" w:rsidRDefault="00380AEC" w:rsidP="003B3BE8">
            <w:r w:rsidRPr="00D55830">
              <w:t>502.116.448</w:t>
            </w:r>
            <w:r w:rsidRPr="00D55830">
              <w:br/>
              <w:t>(12.477.141 €)</w:t>
            </w:r>
          </w:p>
        </w:tc>
      </w:tr>
      <w:tr w:rsidR="00380AEC" w:rsidRPr="00D55830" w14:paraId="43FA74B4" w14:textId="77777777" w:rsidTr="00380AEC">
        <w:tc>
          <w:tcPr>
            <w:tcW w:w="0" w:type="auto"/>
            <w:tcBorders>
              <w:top w:val="single" w:sz="6" w:space="0" w:color="BFD9E5"/>
              <w:left w:val="single" w:sz="6" w:space="0" w:color="BFD9E5"/>
              <w:bottom w:val="single" w:sz="6" w:space="0" w:color="BFD9E5"/>
              <w:right w:val="single" w:sz="6" w:space="0" w:color="BFD9E5"/>
            </w:tcBorders>
            <w:tcMar>
              <w:top w:w="48" w:type="dxa"/>
              <w:left w:w="450" w:type="dxa"/>
              <w:bottom w:w="48" w:type="dxa"/>
              <w:right w:w="120" w:type="dxa"/>
            </w:tcMar>
            <w:hideMark/>
          </w:tcPr>
          <w:p w14:paraId="1A3EE9C3" w14:textId="77777777" w:rsidR="00380AEC" w:rsidRPr="00D55830" w:rsidRDefault="00380AEC" w:rsidP="003B3BE8">
            <w:proofErr w:type="spellStart"/>
            <w:r w:rsidRPr="00D55830">
              <w:t>Dootaties</w:t>
            </w:r>
            <w:proofErr w:type="spellEnd"/>
            <w:r w:rsidRPr="00D55830">
              <w:t xml:space="preserve"> (vanaf 1853)</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7A9AADEF" w14:textId="77777777" w:rsidR="00380AEC" w:rsidRPr="00D55830" w:rsidRDefault="00380AEC" w:rsidP="003B3BE8">
            <w:r w:rsidRPr="00D55830">
              <w:t>650.000</w:t>
            </w:r>
            <w:r w:rsidRPr="00D55830">
              <w:br/>
              <w:t>(16.113 €)</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1B0FB0B3" w14:textId="77777777" w:rsidR="00380AEC" w:rsidRPr="00D55830" w:rsidRDefault="00380AEC" w:rsidP="003B3BE8">
            <w:r w:rsidRPr="00D55830">
              <w:t>115.960.000</w:t>
            </w:r>
            <w:r w:rsidRPr="00D55830">
              <w:br/>
              <w:t>(2.874.573 €)</w:t>
            </w:r>
          </w:p>
        </w:tc>
      </w:tr>
      <w:tr w:rsidR="00380AEC" w:rsidRPr="00D55830" w14:paraId="6F0BA407" w14:textId="77777777" w:rsidTr="00380AE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7A5C07A3" w14:textId="77777777" w:rsidR="00380AEC" w:rsidRPr="00D55830" w:rsidRDefault="00380AEC" w:rsidP="003B3BE8">
            <w:r w:rsidRPr="00D55830">
              <w:t xml:space="preserve">ZM </w:t>
            </w:r>
            <w:r w:rsidR="006C4C22">
              <w:t>koning</w:t>
            </w:r>
            <w:r w:rsidRPr="00D55830">
              <w:t xml:space="preserve"> Leopold II (1865-1909)</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379DE7C9" w14:textId="77777777" w:rsidR="00380AEC" w:rsidRPr="00D55830" w:rsidRDefault="00380AEC" w:rsidP="003B3BE8"/>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3FD1CF54" w14:textId="77777777" w:rsidR="00380AEC" w:rsidRPr="00D55830" w:rsidRDefault="00380AEC" w:rsidP="003B3BE8"/>
        </w:tc>
      </w:tr>
      <w:tr w:rsidR="00380AEC" w:rsidRPr="00D55830" w14:paraId="425C4534" w14:textId="77777777" w:rsidTr="00380AEC">
        <w:tc>
          <w:tcPr>
            <w:tcW w:w="0" w:type="auto"/>
            <w:tcBorders>
              <w:top w:val="single" w:sz="6" w:space="0" w:color="BFD9E5"/>
              <w:left w:val="single" w:sz="6" w:space="0" w:color="BFD9E5"/>
              <w:bottom w:val="single" w:sz="6" w:space="0" w:color="BFD9E5"/>
              <w:right w:val="single" w:sz="6" w:space="0" w:color="BFD9E5"/>
            </w:tcBorders>
            <w:tcMar>
              <w:top w:w="48" w:type="dxa"/>
              <w:left w:w="450" w:type="dxa"/>
              <w:bottom w:w="48" w:type="dxa"/>
              <w:right w:w="120" w:type="dxa"/>
            </w:tcMar>
            <w:hideMark/>
          </w:tcPr>
          <w:p w14:paraId="2CA08A91" w14:textId="77777777" w:rsidR="00380AEC" w:rsidRPr="00D55830" w:rsidRDefault="00380AEC" w:rsidP="003B3BE8">
            <w:r w:rsidRPr="00D55830">
              <w:t>Civiele Lijst</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25F0B76A" w14:textId="77777777" w:rsidR="00380AEC" w:rsidRPr="00D55830" w:rsidRDefault="00380AEC" w:rsidP="003B3BE8">
            <w:r w:rsidRPr="00D55830">
              <w:t>3.300.000</w:t>
            </w:r>
            <w:r w:rsidRPr="00D55830">
              <w:br/>
              <w:t>(81.805 €)</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1EB93613" w14:textId="77777777" w:rsidR="00380AEC" w:rsidRPr="00D55830" w:rsidRDefault="00380AEC" w:rsidP="003B3BE8">
            <w:r w:rsidRPr="00D55830">
              <w:t>524.700.000</w:t>
            </w:r>
            <w:r w:rsidRPr="00D55830">
              <w:br/>
              <w:t>(13.006.973 €)</w:t>
            </w:r>
          </w:p>
        </w:tc>
      </w:tr>
      <w:tr w:rsidR="00380AEC" w:rsidRPr="00D55830" w14:paraId="3C2D1CFD" w14:textId="77777777" w:rsidTr="00380AEC">
        <w:tc>
          <w:tcPr>
            <w:tcW w:w="0" w:type="auto"/>
            <w:tcBorders>
              <w:top w:val="single" w:sz="6" w:space="0" w:color="BFD9E5"/>
              <w:left w:val="single" w:sz="6" w:space="0" w:color="BFD9E5"/>
              <w:bottom w:val="single" w:sz="6" w:space="0" w:color="BFD9E5"/>
              <w:right w:val="single" w:sz="6" w:space="0" w:color="BFD9E5"/>
            </w:tcBorders>
            <w:tcMar>
              <w:top w:w="48" w:type="dxa"/>
              <w:left w:w="450" w:type="dxa"/>
              <w:bottom w:w="48" w:type="dxa"/>
              <w:right w:w="120" w:type="dxa"/>
            </w:tcMar>
            <w:hideMark/>
          </w:tcPr>
          <w:p w14:paraId="68D7AE9C" w14:textId="77777777" w:rsidR="00380AEC" w:rsidRPr="00D55830" w:rsidRDefault="00380AEC" w:rsidP="003B3BE8">
            <w:r w:rsidRPr="00D55830">
              <w:t>Dotaties</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355284E4" w14:textId="77777777" w:rsidR="00380AEC" w:rsidRPr="00D55830" w:rsidRDefault="00380AEC" w:rsidP="003B3BE8">
            <w:r w:rsidRPr="00D55830">
              <w:t>200.000</w:t>
            </w:r>
            <w:r w:rsidRPr="00D55830">
              <w:br/>
              <w:t>(4.958 €)</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39C10016" w14:textId="77777777" w:rsidR="00380AEC" w:rsidRPr="00D55830" w:rsidRDefault="00380AEC" w:rsidP="003B3BE8">
            <w:r w:rsidRPr="00D55830">
              <w:t>31.800.000</w:t>
            </w:r>
            <w:r w:rsidRPr="00D55830">
              <w:br/>
              <w:t>(788.301 €)</w:t>
            </w:r>
          </w:p>
        </w:tc>
      </w:tr>
      <w:tr w:rsidR="00380AEC" w:rsidRPr="00D55830" w14:paraId="7A659F33" w14:textId="77777777" w:rsidTr="00380AE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29BDFD50" w14:textId="77777777" w:rsidR="00380AEC" w:rsidRPr="00D55830" w:rsidRDefault="00380AEC" w:rsidP="003B3BE8">
            <w:r w:rsidRPr="00D55830">
              <w:t xml:space="preserve">ZM </w:t>
            </w:r>
            <w:r w:rsidR="006C4C22">
              <w:t>koning</w:t>
            </w:r>
            <w:r w:rsidRPr="00D55830">
              <w:t> Albert I (1909-1934)</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78ABB303" w14:textId="77777777" w:rsidR="00380AEC" w:rsidRPr="00D55830" w:rsidRDefault="00380AEC" w:rsidP="003B3BE8"/>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6DFF68D5" w14:textId="77777777" w:rsidR="00380AEC" w:rsidRPr="00D55830" w:rsidRDefault="00380AEC" w:rsidP="003B3BE8"/>
        </w:tc>
      </w:tr>
      <w:tr w:rsidR="00380AEC" w:rsidRPr="00D55830" w14:paraId="146AC412" w14:textId="77777777" w:rsidTr="00380AEC">
        <w:tc>
          <w:tcPr>
            <w:tcW w:w="0" w:type="auto"/>
            <w:tcBorders>
              <w:top w:val="single" w:sz="6" w:space="0" w:color="BFD9E5"/>
              <w:left w:val="single" w:sz="6" w:space="0" w:color="BFD9E5"/>
              <w:bottom w:val="single" w:sz="6" w:space="0" w:color="BFD9E5"/>
              <w:right w:val="single" w:sz="6" w:space="0" w:color="BFD9E5"/>
            </w:tcBorders>
            <w:tcMar>
              <w:top w:w="48" w:type="dxa"/>
              <w:left w:w="450" w:type="dxa"/>
              <w:bottom w:w="48" w:type="dxa"/>
              <w:right w:w="120" w:type="dxa"/>
            </w:tcMar>
            <w:hideMark/>
          </w:tcPr>
          <w:p w14:paraId="2799500E" w14:textId="77777777" w:rsidR="00380AEC" w:rsidRPr="00D55830" w:rsidRDefault="00380AEC" w:rsidP="003B3BE8">
            <w:r w:rsidRPr="00D55830">
              <w:t>Civiele lijst</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3FA0EB8C" w14:textId="77777777" w:rsidR="00380AEC" w:rsidRPr="00D55830" w:rsidRDefault="00380AEC" w:rsidP="003B3BE8">
            <w:r w:rsidRPr="00D55830">
              <w:t>3.300.000</w:t>
            </w:r>
            <w:r w:rsidRPr="00D55830">
              <w:br/>
              <w:t>(81.805 €)</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1B79381F" w14:textId="77777777" w:rsidR="00380AEC" w:rsidRPr="00D55830" w:rsidRDefault="00380AEC" w:rsidP="003B3BE8">
            <w:r w:rsidRPr="00D55830">
              <w:t>588.720.000</w:t>
            </w:r>
            <w:r w:rsidRPr="00D55830">
              <w:br/>
              <w:t>(14.953.988 €)</w:t>
            </w:r>
          </w:p>
        </w:tc>
      </w:tr>
      <w:tr w:rsidR="00380AEC" w:rsidRPr="00D55830" w14:paraId="14C3B134" w14:textId="77777777" w:rsidTr="00380AEC">
        <w:tc>
          <w:tcPr>
            <w:tcW w:w="0" w:type="auto"/>
            <w:tcBorders>
              <w:top w:val="single" w:sz="6" w:space="0" w:color="BFD9E5"/>
              <w:left w:val="single" w:sz="6" w:space="0" w:color="BFD9E5"/>
              <w:bottom w:val="single" w:sz="6" w:space="0" w:color="BFD9E5"/>
              <w:right w:val="single" w:sz="6" w:space="0" w:color="BFD9E5"/>
            </w:tcBorders>
            <w:tcMar>
              <w:top w:w="48" w:type="dxa"/>
              <w:left w:w="450" w:type="dxa"/>
              <w:bottom w:w="48" w:type="dxa"/>
              <w:right w:w="120" w:type="dxa"/>
            </w:tcMar>
            <w:hideMark/>
          </w:tcPr>
          <w:p w14:paraId="5EF0B2F7" w14:textId="77777777" w:rsidR="00380AEC" w:rsidRPr="00D55830" w:rsidRDefault="00380AEC" w:rsidP="003B3BE8">
            <w:r w:rsidRPr="00D55830">
              <w:lastRenderedPageBreak/>
              <w:t>Dotaties</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530E920F" w14:textId="77777777" w:rsidR="00380AEC" w:rsidRPr="00D55830" w:rsidRDefault="00380AEC" w:rsidP="003B3BE8">
            <w:r w:rsidRPr="00D55830">
              <w:t>50.000</w:t>
            </w:r>
            <w:r w:rsidRPr="00D55830">
              <w:br/>
              <w:t>(1.239 €)</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71062B9A" w14:textId="77777777" w:rsidR="00380AEC" w:rsidRPr="00D55830" w:rsidRDefault="00380AEC" w:rsidP="003B3BE8">
            <w:r w:rsidRPr="00D55830">
              <w:t>8.920.000</w:t>
            </w:r>
            <w:r w:rsidRPr="00D55830">
              <w:br/>
              <w:t>(221.121 €)</w:t>
            </w:r>
          </w:p>
        </w:tc>
      </w:tr>
      <w:tr w:rsidR="00380AEC" w:rsidRPr="00D55830" w14:paraId="2FE44B55" w14:textId="77777777" w:rsidTr="00380AEC">
        <w:tc>
          <w:tcPr>
            <w:tcW w:w="0" w:type="auto"/>
            <w:tcBorders>
              <w:top w:val="single" w:sz="6" w:space="0" w:color="BFD9E5"/>
              <w:left w:val="single" w:sz="6" w:space="0" w:color="BFD9E5"/>
              <w:bottom w:val="single" w:sz="6" w:space="0" w:color="BFD9E5"/>
              <w:right w:val="single" w:sz="6" w:space="0" w:color="BFD9E5"/>
            </w:tcBorders>
            <w:tcMar>
              <w:top w:w="48" w:type="dxa"/>
              <w:left w:w="450" w:type="dxa"/>
              <w:bottom w:w="48" w:type="dxa"/>
              <w:right w:w="120" w:type="dxa"/>
            </w:tcMar>
            <w:hideMark/>
          </w:tcPr>
          <w:p w14:paraId="3271CDEA" w14:textId="77777777" w:rsidR="00380AEC" w:rsidRPr="00D55830" w:rsidRDefault="00380AEC" w:rsidP="003B3BE8">
            <w:r w:rsidRPr="00D55830">
              <w:t>Civiele lijst na de devaluatie van 1927 (zie opmerking 1)</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52F5626C" w14:textId="77777777" w:rsidR="00380AEC" w:rsidRPr="00D55830" w:rsidRDefault="00380AEC" w:rsidP="003B3BE8">
            <w:r w:rsidRPr="00D55830">
              <w:t>9.500.000</w:t>
            </w:r>
            <w:r w:rsidRPr="00D55830">
              <w:br/>
              <w:t>(235.499 €)</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2ACDAFF6" w14:textId="77777777" w:rsidR="00380AEC" w:rsidRPr="00D55830" w:rsidRDefault="00380AEC" w:rsidP="003B3BE8">
            <w:r w:rsidRPr="00D55830">
              <w:t>193.800.000</w:t>
            </w:r>
            <w:r w:rsidRPr="00D55830">
              <w:br/>
              <w:t>(4.804.177 €)</w:t>
            </w:r>
          </w:p>
        </w:tc>
      </w:tr>
      <w:tr w:rsidR="00380AEC" w:rsidRPr="00D55830" w14:paraId="501CD580" w14:textId="77777777" w:rsidTr="00380AE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642AC2FC" w14:textId="77777777" w:rsidR="00380AEC" w:rsidRPr="00D55830" w:rsidRDefault="00380AEC" w:rsidP="003B3BE8">
            <w:r w:rsidRPr="00D55830">
              <w:t xml:space="preserve">ZM </w:t>
            </w:r>
            <w:r w:rsidR="006C4C22">
              <w:t>koning</w:t>
            </w:r>
            <w:r w:rsidRPr="00D55830">
              <w:t> Leopold III (1934-1950)</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578725D9" w14:textId="77777777" w:rsidR="00380AEC" w:rsidRPr="00D55830" w:rsidRDefault="00380AEC" w:rsidP="003B3BE8"/>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76C3C9AC" w14:textId="77777777" w:rsidR="00380AEC" w:rsidRPr="00D55830" w:rsidRDefault="00380AEC" w:rsidP="003B3BE8"/>
        </w:tc>
      </w:tr>
      <w:tr w:rsidR="00380AEC" w:rsidRPr="00D55830" w14:paraId="56B6FEDF" w14:textId="77777777" w:rsidTr="00380AEC">
        <w:tc>
          <w:tcPr>
            <w:tcW w:w="0" w:type="auto"/>
            <w:tcBorders>
              <w:top w:val="single" w:sz="6" w:space="0" w:color="BFD9E5"/>
              <w:left w:val="single" w:sz="6" w:space="0" w:color="BFD9E5"/>
              <w:bottom w:val="single" w:sz="6" w:space="0" w:color="BFD9E5"/>
              <w:right w:val="single" w:sz="6" w:space="0" w:color="BFD9E5"/>
            </w:tcBorders>
            <w:tcMar>
              <w:top w:w="48" w:type="dxa"/>
              <w:left w:w="450" w:type="dxa"/>
              <w:bottom w:w="48" w:type="dxa"/>
              <w:right w:w="120" w:type="dxa"/>
            </w:tcMar>
            <w:hideMark/>
          </w:tcPr>
          <w:p w14:paraId="7D377FD0" w14:textId="77777777" w:rsidR="00380AEC" w:rsidRPr="00D55830" w:rsidRDefault="00380AEC" w:rsidP="003B3BE8">
            <w:r w:rsidRPr="00D55830">
              <w:t>Civiele lijst</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552F597B" w14:textId="77777777" w:rsidR="00380AEC" w:rsidRPr="00D55830" w:rsidRDefault="00380AEC" w:rsidP="003B3BE8">
            <w:r w:rsidRPr="00D55830">
              <w:t>12.000.000</w:t>
            </w:r>
            <w:r w:rsidRPr="00D55830">
              <w:br/>
              <w:t>(297.472 €)</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14889489" w14:textId="77777777" w:rsidR="00380AEC" w:rsidRPr="00D55830" w:rsidRDefault="00380AEC" w:rsidP="003B3BE8">
            <w:r w:rsidRPr="00D55830">
              <w:t>289.200.000</w:t>
            </w:r>
            <w:r w:rsidRPr="00D55830">
              <w:br/>
              <w:t>(7.169.081 €)</w:t>
            </w:r>
          </w:p>
        </w:tc>
      </w:tr>
      <w:tr w:rsidR="00380AEC" w:rsidRPr="00D55830" w14:paraId="5AA8D549" w14:textId="77777777" w:rsidTr="00380AEC">
        <w:tc>
          <w:tcPr>
            <w:tcW w:w="0" w:type="auto"/>
            <w:tcBorders>
              <w:top w:val="single" w:sz="6" w:space="0" w:color="BFD9E5"/>
              <w:left w:val="single" w:sz="6" w:space="0" w:color="BFD9E5"/>
              <w:bottom w:val="single" w:sz="6" w:space="0" w:color="BFD9E5"/>
              <w:right w:val="single" w:sz="6" w:space="0" w:color="BFD9E5"/>
            </w:tcBorders>
            <w:tcMar>
              <w:top w:w="48" w:type="dxa"/>
              <w:left w:w="450" w:type="dxa"/>
              <w:bottom w:w="48" w:type="dxa"/>
              <w:right w:w="120" w:type="dxa"/>
            </w:tcMar>
            <w:hideMark/>
          </w:tcPr>
          <w:p w14:paraId="455C8635" w14:textId="77777777" w:rsidR="00380AEC" w:rsidRPr="00D55830" w:rsidRDefault="00380AEC" w:rsidP="003B3BE8">
            <w:r w:rsidRPr="00D55830">
              <w:t>Dotaties</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099566E4" w14:textId="77777777" w:rsidR="00380AEC" w:rsidRPr="00D55830" w:rsidRDefault="00380AEC" w:rsidP="003B3BE8">
            <w:r w:rsidRPr="00D55830">
              <w:t>2.000.000</w:t>
            </w:r>
            <w:r w:rsidRPr="00D55830">
              <w:br/>
              <w:t>(49.579 €)</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4398DED1" w14:textId="77777777" w:rsidR="00380AEC" w:rsidRPr="00D55830" w:rsidRDefault="00380AEC" w:rsidP="003B3BE8">
            <w:r w:rsidRPr="00D55830">
              <w:t>48.200.000 </w:t>
            </w:r>
            <w:r w:rsidRPr="00D55830">
              <w:br/>
              <w:t>(1.194.847 €)</w:t>
            </w:r>
          </w:p>
        </w:tc>
      </w:tr>
      <w:tr w:rsidR="00380AEC" w:rsidRPr="00D55830" w14:paraId="4294F60E" w14:textId="77777777" w:rsidTr="00380AEC">
        <w:tc>
          <w:tcPr>
            <w:tcW w:w="0" w:type="auto"/>
            <w:tcBorders>
              <w:top w:val="single" w:sz="6" w:space="0" w:color="BFD9E5"/>
              <w:left w:val="single" w:sz="6" w:space="0" w:color="BFD9E5"/>
              <w:bottom w:val="single" w:sz="6" w:space="0" w:color="BFD9E5"/>
              <w:right w:val="single" w:sz="6" w:space="0" w:color="BFD9E5"/>
            </w:tcBorders>
            <w:tcMar>
              <w:top w:w="48" w:type="dxa"/>
              <w:left w:w="450" w:type="dxa"/>
              <w:bottom w:w="48" w:type="dxa"/>
              <w:right w:w="120" w:type="dxa"/>
            </w:tcMar>
            <w:hideMark/>
          </w:tcPr>
          <w:p w14:paraId="1A0B37CD" w14:textId="77777777" w:rsidR="00380AEC" w:rsidRPr="00D55830" w:rsidRDefault="00380AEC" w:rsidP="003B3BE8">
            <w:r w:rsidRPr="00D55830">
              <w:t>Staatsbijdragen 1945-1951 (zie opmerking 2)</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3B6864A0" w14:textId="77777777" w:rsidR="00380AEC" w:rsidRPr="00D55830" w:rsidRDefault="00380AEC" w:rsidP="003B3BE8"/>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2EE92DF6" w14:textId="77777777" w:rsidR="00380AEC" w:rsidRPr="00D55830" w:rsidRDefault="00380AEC" w:rsidP="003B3BE8"/>
        </w:tc>
      </w:tr>
      <w:tr w:rsidR="00380AEC" w:rsidRPr="00D55830" w14:paraId="05664144" w14:textId="77777777" w:rsidTr="00380AE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67B0600F" w14:textId="77777777" w:rsidR="00380AEC" w:rsidRPr="00D55830" w:rsidRDefault="00380AEC" w:rsidP="003B3BE8">
            <w:r w:rsidRPr="00D55830">
              <w:t xml:space="preserve">ZM </w:t>
            </w:r>
            <w:r w:rsidR="006C4C22">
              <w:t>koning</w:t>
            </w:r>
            <w:r w:rsidRPr="00D55830">
              <w:t xml:space="preserve"> Boudewijn (1951-1993)</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74620BA5" w14:textId="77777777" w:rsidR="00380AEC" w:rsidRPr="00D55830" w:rsidRDefault="00380AEC" w:rsidP="003B3BE8"/>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70659DDE" w14:textId="77777777" w:rsidR="00380AEC" w:rsidRPr="00D55830" w:rsidRDefault="00380AEC" w:rsidP="003B3BE8"/>
        </w:tc>
      </w:tr>
      <w:tr w:rsidR="00380AEC" w:rsidRPr="00D55830" w14:paraId="742B8DE2" w14:textId="77777777" w:rsidTr="00380AEC">
        <w:tc>
          <w:tcPr>
            <w:tcW w:w="0" w:type="auto"/>
            <w:tcBorders>
              <w:top w:val="single" w:sz="6" w:space="0" w:color="BFD9E5"/>
              <w:left w:val="single" w:sz="6" w:space="0" w:color="BFD9E5"/>
              <w:bottom w:val="single" w:sz="6" w:space="0" w:color="BFD9E5"/>
              <w:right w:val="single" w:sz="6" w:space="0" w:color="BFD9E5"/>
            </w:tcBorders>
            <w:tcMar>
              <w:top w:w="48" w:type="dxa"/>
              <w:left w:w="450" w:type="dxa"/>
              <w:bottom w:w="48" w:type="dxa"/>
              <w:right w:w="120" w:type="dxa"/>
            </w:tcMar>
            <w:hideMark/>
          </w:tcPr>
          <w:p w14:paraId="3EE28BAB" w14:textId="77777777" w:rsidR="00380AEC" w:rsidRPr="00D55830" w:rsidRDefault="00380AEC" w:rsidP="003B3BE8">
            <w:r w:rsidRPr="00D55830">
              <w:t>Civiele lijst</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14150148" w14:textId="77777777" w:rsidR="00380AEC" w:rsidRPr="00D55830" w:rsidRDefault="00380AEC" w:rsidP="003B3BE8">
            <w:r w:rsidRPr="00D55830">
              <w:t>42.000.000</w:t>
            </w:r>
            <w:r w:rsidRPr="00D55830">
              <w:br/>
              <w:t>(1.041.153 €)</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04DED8B0" w14:textId="77777777" w:rsidR="00380AEC" w:rsidRPr="00D55830" w:rsidRDefault="00380AEC" w:rsidP="003B3BE8">
            <w:r w:rsidRPr="00D55830">
              <w:t>226.800.000</w:t>
            </w:r>
            <w:r w:rsidRPr="00D55830">
              <w:br/>
              <w:t>(5.622.225 €)</w:t>
            </w:r>
          </w:p>
        </w:tc>
      </w:tr>
      <w:tr w:rsidR="00380AEC" w:rsidRPr="00D55830" w14:paraId="583AF374" w14:textId="77777777" w:rsidTr="00380AEC">
        <w:tc>
          <w:tcPr>
            <w:tcW w:w="0" w:type="auto"/>
            <w:tcBorders>
              <w:top w:val="single" w:sz="6" w:space="0" w:color="BFD9E5"/>
              <w:left w:val="single" w:sz="6" w:space="0" w:color="BFD9E5"/>
              <w:bottom w:val="single" w:sz="6" w:space="0" w:color="BFD9E5"/>
              <w:right w:val="single" w:sz="6" w:space="0" w:color="BFD9E5"/>
            </w:tcBorders>
            <w:tcMar>
              <w:top w:w="48" w:type="dxa"/>
              <w:left w:w="450" w:type="dxa"/>
              <w:bottom w:w="48" w:type="dxa"/>
              <w:right w:w="120" w:type="dxa"/>
            </w:tcMar>
            <w:hideMark/>
          </w:tcPr>
          <w:p w14:paraId="45EF0EE9" w14:textId="77777777" w:rsidR="00380AEC" w:rsidRPr="00D55830" w:rsidRDefault="00380AEC" w:rsidP="003B3BE8">
            <w:r w:rsidRPr="00D55830">
              <w:t>Dotaties</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7F1BEB90" w14:textId="77777777" w:rsidR="00380AEC" w:rsidRPr="00D55830" w:rsidRDefault="00380AEC" w:rsidP="003B3BE8">
            <w:r w:rsidRPr="00D55830">
              <w:t>14.000.000</w:t>
            </w:r>
            <w:r w:rsidRPr="00D55830">
              <w:br/>
              <w:t>(347.051 €)</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6D28FB3B" w14:textId="77777777" w:rsidR="00380AEC" w:rsidRPr="00D55830" w:rsidRDefault="00380AEC" w:rsidP="003B3BE8">
            <w:r w:rsidRPr="00D55830">
              <w:t>75.600.000</w:t>
            </w:r>
            <w:r w:rsidRPr="00D55830">
              <w:br/>
              <w:t>(1.874.075 €)</w:t>
            </w:r>
          </w:p>
        </w:tc>
      </w:tr>
      <w:tr w:rsidR="00380AEC" w:rsidRPr="00EA461A" w14:paraId="38854083" w14:textId="77777777" w:rsidTr="00380AE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689A8E11" w14:textId="77777777" w:rsidR="00380AEC" w:rsidRPr="006C4C22" w:rsidRDefault="00380AEC" w:rsidP="003B3BE8">
            <w:pPr>
              <w:rPr>
                <w:lang w:val="fr-BE"/>
              </w:rPr>
            </w:pPr>
            <w:r w:rsidRPr="006C4C22">
              <w:rPr>
                <w:lang w:val="fr-BE"/>
              </w:rPr>
              <w:t>SM le Roi Albert II</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0C4915B8" w14:textId="77777777" w:rsidR="00380AEC" w:rsidRPr="006C4C22" w:rsidRDefault="00380AEC" w:rsidP="003B3BE8">
            <w:pPr>
              <w:rPr>
                <w:lang w:val="fr-BE"/>
              </w:rPr>
            </w:pP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6AD2EAC4" w14:textId="77777777" w:rsidR="00380AEC" w:rsidRPr="006C4C22" w:rsidRDefault="00380AEC" w:rsidP="003B3BE8">
            <w:pPr>
              <w:rPr>
                <w:lang w:val="fr-BE"/>
              </w:rPr>
            </w:pPr>
          </w:p>
        </w:tc>
      </w:tr>
      <w:tr w:rsidR="00380AEC" w:rsidRPr="00D55830" w14:paraId="329E195C" w14:textId="77777777" w:rsidTr="00380AEC">
        <w:tc>
          <w:tcPr>
            <w:tcW w:w="0" w:type="auto"/>
            <w:tcBorders>
              <w:top w:val="single" w:sz="6" w:space="0" w:color="BFD9E5"/>
              <w:left w:val="single" w:sz="6" w:space="0" w:color="BFD9E5"/>
              <w:bottom w:val="single" w:sz="6" w:space="0" w:color="BFD9E5"/>
              <w:right w:val="single" w:sz="6" w:space="0" w:color="BFD9E5"/>
            </w:tcBorders>
            <w:tcMar>
              <w:top w:w="48" w:type="dxa"/>
              <w:left w:w="450" w:type="dxa"/>
              <w:bottom w:w="48" w:type="dxa"/>
              <w:right w:w="120" w:type="dxa"/>
            </w:tcMar>
            <w:hideMark/>
          </w:tcPr>
          <w:p w14:paraId="6B08BD3A" w14:textId="77777777" w:rsidR="00380AEC" w:rsidRPr="00D55830" w:rsidRDefault="00380AEC" w:rsidP="003B3BE8">
            <w:proofErr w:type="spellStart"/>
            <w:r w:rsidRPr="00D55830">
              <w:t>Civilele</w:t>
            </w:r>
            <w:proofErr w:type="spellEnd"/>
            <w:r w:rsidRPr="00D55830">
              <w:t xml:space="preserve"> lijst</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49503987" w14:textId="77777777" w:rsidR="00380AEC" w:rsidRPr="00D55830" w:rsidRDefault="00380AEC" w:rsidP="003B3BE8">
            <w:r w:rsidRPr="00D55830">
              <w:t>244.000.000</w:t>
            </w:r>
            <w:r w:rsidRPr="00D55830">
              <w:br/>
              <w:t>(6.048.602 €)</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25BBD9C5" w14:textId="77777777" w:rsidR="00380AEC" w:rsidRPr="00D55830" w:rsidRDefault="00380AEC" w:rsidP="003B3BE8">
            <w:r w:rsidRPr="00D55830">
              <w:t>244.000.000</w:t>
            </w:r>
            <w:r w:rsidRPr="00D55830">
              <w:br/>
              <w:t>(6.048.602 €)</w:t>
            </w:r>
          </w:p>
        </w:tc>
      </w:tr>
      <w:tr w:rsidR="00380AEC" w:rsidRPr="00D55830" w14:paraId="42C33B66" w14:textId="77777777" w:rsidTr="00380AEC">
        <w:tc>
          <w:tcPr>
            <w:tcW w:w="0" w:type="auto"/>
            <w:tcBorders>
              <w:top w:val="single" w:sz="6" w:space="0" w:color="BFD9E5"/>
              <w:left w:val="single" w:sz="6" w:space="0" w:color="BFD9E5"/>
              <w:bottom w:val="single" w:sz="6" w:space="0" w:color="BFD9E5"/>
              <w:right w:val="single" w:sz="6" w:space="0" w:color="BFD9E5"/>
            </w:tcBorders>
            <w:tcMar>
              <w:top w:w="48" w:type="dxa"/>
              <w:left w:w="450" w:type="dxa"/>
              <w:bottom w:w="48" w:type="dxa"/>
              <w:right w:w="120" w:type="dxa"/>
            </w:tcMar>
            <w:hideMark/>
          </w:tcPr>
          <w:p w14:paraId="763F9A23" w14:textId="77777777" w:rsidR="00380AEC" w:rsidRPr="00D55830" w:rsidRDefault="00380AEC" w:rsidP="003B3BE8">
            <w:r w:rsidRPr="00D55830">
              <w:t>Dotaties</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01092801" w14:textId="77777777" w:rsidR="00380AEC" w:rsidRPr="00D55830" w:rsidRDefault="00380AEC" w:rsidP="003B3BE8">
            <w:r w:rsidRPr="00D55830">
              <w:t>73.800.000</w:t>
            </w:r>
            <w:r w:rsidRPr="00D55830">
              <w:br/>
              <w:t>(1.829.454 €)</w:t>
            </w:r>
          </w:p>
        </w:tc>
        <w:tc>
          <w:tcPr>
            <w:tcW w:w="0" w:type="auto"/>
            <w:tcBorders>
              <w:top w:val="single" w:sz="6" w:space="0" w:color="BFD9E5"/>
              <w:left w:val="single" w:sz="6" w:space="0" w:color="BFD9E5"/>
              <w:bottom w:val="single" w:sz="6" w:space="0" w:color="BFD9E5"/>
              <w:right w:val="single" w:sz="6" w:space="0" w:color="BFD9E5"/>
            </w:tcBorders>
            <w:tcMar>
              <w:top w:w="48" w:type="dxa"/>
              <w:left w:w="120" w:type="dxa"/>
              <w:bottom w:w="48" w:type="dxa"/>
              <w:right w:w="120" w:type="dxa"/>
            </w:tcMar>
            <w:hideMark/>
          </w:tcPr>
          <w:p w14:paraId="5750686E" w14:textId="77777777" w:rsidR="00380AEC" w:rsidRPr="00D55830" w:rsidRDefault="00380AEC" w:rsidP="003B3BE8">
            <w:r w:rsidRPr="00D55830">
              <w:t>73.800.000</w:t>
            </w:r>
            <w:r w:rsidRPr="00D55830">
              <w:br/>
              <w:t>(1.829.454 €)</w:t>
            </w:r>
          </w:p>
        </w:tc>
      </w:tr>
    </w:tbl>
    <w:p w14:paraId="56CA8B86" w14:textId="77777777" w:rsidR="00380AEC" w:rsidRPr="00D55830" w:rsidRDefault="003B3BE8" w:rsidP="003B3BE8">
      <w:r w:rsidRPr="00D55830">
        <w:t xml:space="preserve">Opmerking 1: </w:t>
      </w:r>
      <w:r w:rsidR="00380AEC" w:rsidRPr="00D55830">
        <w:t xml:space="preserve">Na de devaluatie van 1927 werd de Civiele Lijst van </w:t>
      </w:r>
      <w:r w:rsidR="006C4C22">
        <w:t>koning</w:t>
      </w:r>
      <w:r w:rsidR="00380AEC" w:rsidRPr="00D55830">
        <w:t xml:space="preserve"> Albert I teruggebracht tot 9.500.000 frank (193.800.000 frank waarde 1994) in plaats van de oorspronkelijk voorgestelde 23.100.000 frank (471.240.000 frank waarde 1994).</w:t>
      </w:r>
    </w:p>
    <w:p w14:paraId="33577ADB" w14:textId="77777777" w:rsidR="00380AEC" w:rsidRPr="00D55830" w:rsidRDefault="00380AEC" w:rsidP="003B3BE8">
      <w:r w:rsidRPr="00D55830">
        <w:t xml:space="preserve">Opmerking 2 : Van 1945 tot 1951 kende de Belgische Staat jaarlijkse tegemoetkomingen toe als aanvulling op de Civiele </w:t>
      </w:r>
      <w:r w:rsidRPr="00D55830">
        <w:lastRenderedPageBreak/>
        <w:t xml:space="preserve">lijst van </w:t>
      </w:r>
      <w:r w:rsidR="006C4C22">
        <w:t>koning</w:t>
      </w:r>
      <w:r w:rsidRPr="00D55830">
        <w:t xml:space="preserve"> Leopold III. De waarde van deze staatsbijdrage in 1945 bedroeg 10.500.000 frank (65.100.000 frank waarde 1994).</w:t>
      </w:r>
    </w:p>
    <w:p w14:paraId="3E1101F8" w14:textId="77777777" w:rsidR="00380AEC" w:rsidRPr="00D55830" w:rsidRDefault="00380AEC" w:rsidP="003B3BE8">
      <w:pPr>
        <w:pStyle w:val="Kop2"/>
      </w:pPr>
      <w:bookmarkStart w:id="11" w:name="Onroerende_middelen"/>
      <w:bookmarkEnd w:id="11"/>
      <w:r w:rsidRPr="00D55830">
        <w:t>Onroerende middelen</w:t>
      </w:r>
    </w:p>
    <w:p w14:paraId="2D855BD7" w14:textId="77777777" w:rsidR="00380AEC" w:rsidRPr="00D55830" w:rsidRDefault="00380AEC" w:rsidP="003B3BE8">
      <w:r w:rsidRPr="00D55830">
        <w:t xml:space="preserve">De wet van 6 november 1993 die de Civiele Lijst voor de duur van de regering van </w:t>
      </w:r>
      <w:r w:rsidR="006C4C22">
        <w:t>koning</w:t>
      </w:r>
      <w:r w:rsidRPr="00D55830">
        <w:t xml:space="preserve"> Albert II vastlegt, bepaalt (zoals in de vroegere wetten die de Civiele Lijst vastlegden voor elk van onze koningen):</w:t>
      </w:r>
      <w:r w:rsidRPr="00D55830">
        <w:br/>
        <w:t xml:space="preserve">"Artikel 6. De koninklijke woningen worden ter beschikking gesteld van de </w:t>
      </w:r>
      <w:r w:rsidR="006C4C22">
        <w:t>koning</w:t>
      </w:r>
      <w:r w:rsidRPr="00D55830">
        <w:t xml:space="preserve"> waarbij het </w:t>
      </w:r>
      <w:proofErr w:type="spellStart"/>
      <w:r w:rsidRPr="00D55830">
        <w:t>binnenonderhoud</w:t>
      </w:r>
      <w:proofErr w:type="spellEnd"/>
      <w:r w:rsidRPr="00D55830">
        <w:t xml:space="preserve"> en de meubilering ten laste vallen van de Civiele Lijst. De brandstof nodig voor de verwarming van het Paleis van Brussel zal worden geleverd door de federale Staat."</w:t>
      </w:r>
    </w:p>
    <w:p w14:paraId="70210B4A" w14:textId="77777777" w:rsidR="00380AEC" w:rsidRPr="00D55830" w:rsidRDefault="00380AEC" w:rsidP="003B3BE8">
      <w:r w:rsidRPr="00D55830">
        <w:t>Onder « koninklijke woningen » wordt momenteel verstaan:</w:t>
      </w:r>
    </w:p>
    <w:p w14:paraId="3EBAFAF6" w14:textId="77777777" w:rsidR="003B3BE8" w:rsidRPr="00D55830" w:rsidRDefault="00380AEC" w:rsidP="003B3BE8">
      <w:pPr>
        <w:pStyle w:val="Lijstopsomteken"/>
      </w:pPr>
      <w:r w:rsidRPr="00D55830">
        <w:t>het Paleis van Brussel</w:t>
      </w:r>
      <w:r w:rsidR="0095136C">
        <w:t>,</w:t>
      </w:r>
    </w:p>
    <w:p w14:paraId="263A8A8F" w14:textId="77777777" w:rsidR="00380AEC" w:rsidRPr="00D55830" w:rsidRDefault="00380AEC" w:rsidP="003B3BE8">
      <w:pPr>
        <w:pStyle w:val="Lijstopsomteken"/>
      </w:pPr>
      <w:r w:rsidRPr="00D55830">
        <w:t>het Kasteel van Laken</w:t>
      </w:r>
    </w:p>
    <w:p w14:paraId="2EE24599" w14:textId="77777777" w:rsidR="00380AEC" w:rsidRPr="00D55830" w:rsidRDefault="00380AEC" w:rsidP="003B3BE8">
      <w:r w:rsidRPr="00D55830">
        <w:t xml:space="preserve">Het gaat dus om residenties die toebehoren aan de Staat en die ter beschikking worden gesteld van de </w:t>
      </w:r>
      <w:r w:rsidR="006C4C22">
        <w:t>koning</w:t>
      </w:r>
      <w:r w:rsidRPr="00D55830">
        <w:t>.</w:t>
      </w:r>
    </w:p>
    <w:p w14:paraId="3994DA85" w14:textId="77777777" w:rsidR="00380AEC" w:rsidRPr="00D55830" w:rsidRDefault="00380AEC" w:rsidP="003B3BE8">
      <w:r w:rsidRPr="00D55830">
        <w:t xml:space="preserve">In het kader van de Koninklijke Schenking en overeenkomstig de wil van de schenker, </w:t>
      </w:r>
      <w:r w:rsidR="006C4C22">
        <w:t>koning</w:t>
      </w:r>
      <w:r w:rsidRPr="00D55830">
        <w:t xml:space="preserve"> Leopold II, worden sommige andere residenties eveneens ter beschikking gesteld van de </w:t>
      </w:r>
      <w:r w:rsidR="006C4C22">
        <w:t>koning</w:t>
      </w:r>
      <w:r w:rsidRPr="00D55830">
        <w:t>. Het gaat momenteel om de volgende residenties:</w:t>
      </w:r>
    </w:p>
    <w:p w14:paraId="1E8FF54A" w14:textId="77777777" w:rsidR="003B3BE8" w:rsidRPr="00D55830" w:rsidRDefault="00380AEC" w:rsidP="003B3BE8">
      <w:pPr>
        <w:pStyle w:val="Lijstopsomteken"/>
      </w:pPr>
      <w:r w:rsidRPr="00D55830">
        <w:t>het Kasteel Belvédère</w:t>
      </w:r>
      <w:r w:rsidR="0095136C">
        <w:t>,</w:t>
      </w:r>
    </w:p>
    <w:p w14:paraId="13C1CA9D" w14:textId="77777777" w:rsidR="003B3BE8" w:rsidRPr="00D55830" w:rsidRDefault="00380AEC" w:rsidP="003B3BE8">
      <w:pPr>
        <w:pStyle w:val="Lijstopsomteken"/>
      </w:pPr>
      <w:r w:rsidRPr="00D55830">
        <w:t xml:space="preserve">het Domein </w:t>
      </w:r>
      <w:proofErr w:type="spellStart"/>
      <w:r w:rsidRPr="00D55830">
        <w:t>Stuyvenberg</w:t>
      </w:r>
      <w:proofErr w:type="spellEnd"/>
      <w:r w:rsidR="0095136C">
        <w:t>,</w:t>
      </w:r>
    </w:p>
    <w:p w14:paraId="0C869B64" w14:textId="77777777" w:rsidR="003B3BE8" w:rsidRPr="00D55830" w:rsidRDefault="00380AEC" w:rsidP="003B3BE8">
      <w:pPr>
        <w:pStyle w:val="Lijstopsomteken"/>
      </w:pPr>
      <w:r w:rsidRPr="00D55830">
        <w:t>de Villa Clémentine</w:t>
      </w:r>
      <w:r w:rsidR="0095136C">
        <w:t>,</w:t>
      </w:r>
    </w:p>
    <w:p w14:paraId="23040134" w14:textId="77777777" w:rsidR="003B3BE8" w:rsidRPr="00D55830" w:rsidRDefault="00380AEC" w:rsidP="003B3BE8">
      <w:pPr>
        <w:pStyle w:val="Lijstopsomteken"/>
      </w:pPr>
      <w:r w:rsidRPr="00D55830">
        <w:t xml:space="preserve">het Kasteel van </w:t>
      </w:r>
      <w:proofErr w:type="spellStart"/>
      <w:r w:rsidRPr="00D55830">
        <w:t>Ciergnon</w:t>
      </w:r>
      <w:proofErr w:type="spellEnd"/>
      <w:r w:rsidR="0095136C">
        <w:t>,</w:t>
      </w:r>
    </w:p>
    <w:p w14:paraId="6BAEF25E" w14:textId="77777777" w:rsidR="00380AEC" w:rsidRPr="00D55830" w:rsidRDefault="00380AEC" w:rsidP="003B3BE8">
      <w:pPr>
        <w:pStyle w:val="Lijstopsomteken"/>
      </w:pPr>
      <w:r w:rsidRPr="00D55830">
        <w:t xml:space="preserve">het Kasteel van </w:t>
      </w:r>
      <w:proofErr w:type="spellStart"/>
      <w:r w:rsidRPr="00D55830">
        <w:t>Fenffe</w:t>
      </w:r>
      <w:proofErr w:type="spellEnd"/>
    </w:p>
    <w:p w14:paraId="3194EF1E" w14:textId="77777777" w:rsidR="00380AEC" w:rsidRPr="00D55830" w:rsidRDefault="00380AEC" w:rsidP="003B3BE8">
      <w:r w:rsidRPr="00D55830">
        <w:t>Deze residenties zijn eigendom van de Koninklijke Schenking, en via haar van de Staat.</w:t>
      </w:r>
    </w:p>
    <w:p w14:paraId="39A62C30" w14:textId="77777777" w:rsidR="00380AEC" w:rsidRPr="00D55830" w:rsidRDefault="006C4C22" w:rsidP="003B3BE8">
      <w:r>
        <w:t>koning</w:t>
      </w:r>
      <w:r w:rsidR="00380AEC" w:rsidRPr="00D55830">
        <w:t xml:space="preserve"> Albert II bezit een residentie in eigendom, "Le </w:t>
      </w:r>
      <w:proofErr w:type="spellStart"/>
      <w:r w:rsidR="00380AEC" w:rsidRPr="00D55830">
        <w:t>Romarin</w:t>
      </w:r>
      <w:proofErr w:type="spellEnd"/>
      <w:r w:rsidR="00380AEC" w:rsidRPr="00D55830">
        <w:t xml:space="preserve">", gelegen in de Franse gemeente </w:t>
      </w:r>
      <w:proofErr w:type="spellStart"/>
      <w:r w:rsidR="00380AEC" w:rsidRPr="00D55830">
        <w:t>Châteauneuf</w:t>
      </w:r>
      <w:proofErr w:type="spellEnd"/>
      <w:r w:rsidR="00380AEC" w:rsidRPr="00D55830">
        <w:t xml:space="preserve"> de </w:t>
      </w:r>
      <w:proofErr w:type="spellStart"/>
      <w:r w:rsidR="00380AEC" w:rsidRPr="00D55830">
        <w:t>Grasse</w:t>
      </w:r>
      <w:proofErr w:type="spellEnd"/>
      <w:r w:rsidR="00380AEC" w:rsidRPr="00D55830">
        <w:t>.</w:t>
      </w:r>
    </w:p>
    <w:p w14:paraId="36FA028F" w14:textId="77777777" w:rsidR="00380AEC" w:rsidRPr="00D55830" w:rsidRDefault="00380AEC" w:rsidP="003B3BE8">
      <w:r w:rsidRPr="00D55830">
        <w:t xml:space="preserve">Met betrekking tot de persoonlijke bezittingen van de </w:t>
      </w:r>
      <w:r w:rsidR="006C4C22">
        <w:t>koning</w:t>
      </w:r>
      <w:r w:rsidRPr="00D55830">
        <w:t xml:space="preserve"> heeft het Koninklijk Paleis op 18 oktober 2001 een persbericht verspreid als antwoord op sommige publicaties:</w:t>
      </w:r>
    </w:p>
    <w:p w14:paraId="3040E89D" w14:textId="77777777" w:rsidR="00380AEC" w:rsidRPr="00D55830" w:rsidRDefault="00380AEC" w:rsidP="003B3BE8">
      <w:r w:rsidRPr="00D55830">
        <w:t xml:space="preserve">"In verschillende recente krantenartikels en boeken, die verschenen zijn of nog op de markt moeten worden gebracht, werd gewag gemaakt van het feit dat het fortuin van de </w:t>
      </w:r>
      <w:r w:rsidR="006C4C22">
        <w:t>koning</w:t>
      </w:r>
      <w:r w:rsidRPr="00D55830">
        <w:t xml:space="preserve"> nagenoeg tien miljard zou bedragen, of dat dit althans een realistische schatting zou zijn.</w:t>
      </w:r>
    </w:p>
    <w:p w14:paraId="45289F82" w14:textId="77777777" w:rsidR="00380AEC" w:rsidRPr="00D55830" w:rsidRDefault="00380AEC" w:rsidP="003B3BE8">
      <w:r w:rsidRPr="00D55830">
        <w:lastRenderedPageBreak/>
        <w:t xml:space="preserve">Het Koninklijk Paleis ontkent formeel dat dit bedrag van 10 miljard (BEF) met de werkelijkheid zou overeenstemmen. Het persoonlijk vermogen van de </w:t>
      </w:r>
      <w:r w:rsidR="006C4C22">
        <w:t>koning</w:t>
      </w:r>
      <w:r w:rsidRPr="00D55830">
        <w:t xml:space="preserve"> bestaat inderdaad essentieel uit: een eigendom gelegen in </w:t>
      </w:r>
      <w:proofErr w:type="spellStart"/>
      <w:r w:rsidRPr="00D55830">
        <w:t>Châteauneuf</w:t>
      </w:r>
      <w:proofErr w:type="spellEnd"/>
      <w:r w:rsidRPr="00D55830">
        <w:t xml:space="preserve"> de </w:t>
      </w:r>
      <w:proofErr w:type="spellStart"/>
      <w:r w:rsidRPr="00D55830">
        <w:t>Grasse</w:t>
      </w:r>
      <w:proofErr w:type="spellEnd"/>
      <w:r w:rsidRPr="00D55830">
        <w:t xml:space="preserve"> (Frankrijk), een jacht met de naam </w:t>
      </w:r>
      <w:proofErr w:type="spellStart"/>
      <w:r w:rsidRPr="00D55830">
        <w:t>Alpa</w:t>
      </w:r>
      <w:proofErr w:type="spellEnd"/>
      <w:r w:rsidRPr="00D55830">
        <w:t>, en een kapitaal dat zelfs niet het twintigste bedraagt van het gepubliceerde cijfer".</w:t>
      </w:r>
    </w:p>
    <w:p w14:paraId="427C1B36" w14:textId="77777777" w:rsidR="00380AEC" w:rsidRPr="00D55830" w:rsidRDefault="00380AEC" w:rsidP="003B3BE8">
      <w:pPr>
        <w:pStyle w:val="Kop2"/>
      </w:pPr>
      <w:r w:rsidRPr="00D55830">
        <w:t>De Koninklijke Verzameling</w:t>
      </w:r>
    </w:p>
    <w:p w14:paraId="2E2CD06B" w14:textId="77777777" w:rsidR="00380AEC" w:rsidRPr="00D55830" w:rsidRDefault="00380AEC" w:rsidP="003B3BE8">
      <w:r w:rsidRPr="00D55830">
        <w:t xml:space="preserve">De </w:t>
      </w:r>
      <w:r w:rsidRPr="00476B10">
        <w:rPr>
          <w:i/>
        </w:rPr>
        <w:t>Koninklijke Verzameling</w:t>
      </w:r>
      <w:r w:rsidRPr="00D55830">
        <w:t xml:space="preserve"> bestaat uit een uitgebreid aantal kunst- en decoratieve voorwerpen zoals beeldhouwwerken, schilderijen, maar ook meubels, zilverwerk en porselein. Deze Verzameling behoort toe aan de Belgische Staat die ze ter beschikking stelt van de </w:t>
      </w:r>
      <w:r w:rsidR="006C4C22">
        <w:t>koning</w:t>
      </w:r>
      <w:r w:rsidRPr="00D55830">
        <w:t>.</w:t>
      </w:r>
    </w:p>
    <w:p w14:paraId="08445EA2" w14:textId="77777777" w:rsidR="00380AEC" w:rsidRPr="00D55830" w:rsidRDefault="00380AEC" w:rsidP="003B3BE8">
      <w:r w:rsidRPr="00D55830">
        <w:t>Bij de oprichting van de Belgische monarchie omvatte de Verzameling kunstvoorwerpen en meubels van Franse en Nederlandse oorsprong, die hadden gediend voor de inrichting van de koninklijke en keizerlijke residenties in de Nederlanden.</w:t>
      </w:r>
    </w:p>
    <w:p w14:paraId="41EF2473" w14:textId="77777777" w:rsidR="00380AEC" w:rsidRPr="00D55830" w:rsidRDefault="00380AEC" w:rsidP="003B3BE8">
      <w:r w:rsidRPr="00D55830">
        <w:t xml:space="preserve">Dit geheel is nadien in hoofdzaak aangevuld met de belangrijke kunstverzameling van </w:t>
      </w:r>
      <w:r w:rsidR="006C4C22">
        <w:t>koning</w:t>
      </w:r>
      <w:r w:rsidRPr="00D55830">
        <w:t xml:space="preserve"> Leopold II die door de Belgische Staat is verworven bij het overlijden van de vorst. Opgebouwd door </w:t>
      </w:r>
      <w:r w:rsidR="006C4C22">
        <w:t>koning</w:t>
      </w:r>
      <w:r w:rsidRPr="00D55830">
        <w:t xml:space="preserve"> Leopold I en </w:t>
      </w:r>
      <w:r w:rsidR="006C4C22">
        <w:t>koning</w:t>
      </w:r>
      <w:r w:rsidRPr="00D55830">
        <w:t xml:space="preserve"> Leopold II, bevatte deze verzameling kwalitatief hoogstaande objecten, voor het merendeel van Belgische oorsprong.</w:t>
      </w:r>
    </w:p>
    <w:p w14:paraId="0E562114" w14:textId="77777777" w:rsidR="00380AEC" w:rsidRPr="00D55830" w:rsidRDefault="00380AEC" w:rsidP="003B3BE8">
      <w:r w:rsidRPr="00D55830">
        <w:t>Daardoor geeft ze een getrouw beeld van de artistieke productie in België tijdens de 19de eeuw. Vooral de schilderijenverzameling is representatief voor de grote kunstcollecties van deze periode. De waarde ervan is des te groter omdat ze in haar geheel bewaard is gebleven.</w:t>
      </w:r>
    </w:p>
    <w:p w14:paraId="193FB2D1" w14:textId="77777777" w:rsidR="00380AEC" w:rsidRPr="00D55830" w:rsidRDefault="00380AEC" w:rsidP="003B3BE8">
      <w:r w:rsidRPr="00D55830">
        <w:t>Tijdens de opening van het Paleis van Brussel, in de zomer, is een deel van deze Verzameling te bezichtigen. De Witte Salons met Empiremeubilair en bekleed met wandtapijten uit Beauvais of de kostbare serviezen waarmee de tafel van de Blauwe Salon is gedekt, zijn hiervan representatieve voorbeelden.</w:t>
      </w:r>
    </w:p>
    <w:p w14:paraId="3BBBB865" w14:textId="77777777" w:rsidR="001063DD" w:rsidRPr="00D55830" w:rsidRDefault="001063DD" w:rsidP="001063DD">
      <w:pPr>
        <w:pStyle w:val="Kop1"/>
      </w:pPr>
      <w:r w:rsidRPr="00D55830">
        <w:t>Gebeurtenissen gebonden aan de monarchie</w:t>
      </w:r>
    </w:p>
    <w:p w14:paraId="2B9DC493" w14:textId="77777777" w:rsidR="00EF2717" w:rsidRPr="00D55830" w:rsidRDefault="00EF2717" w:rsidP="00EF2717">
      <w:pPr>
        <w:pStyle w:val="Kop2"/>
      </w:pPr>
      <w:r w:rsidRPr="00D55830">
        <w:t>Koningsdag, 15 november</w:t>
      </w:r>
    </w:p>
    <w:p w14:paraId="5E8AF29F" w14:textId="77777777" w:rsidR="00EF2717" w:rsidRPr="00D55830" w:rsidRDefault="00EF2717" w:rsidP="00EF2717">
      <w:r w:rsidRPr="00D55830">
        <w:t>Sinds 1866 wordt "Koningsdag" gevierd op 15 november, de datum van het naamfeest van Leopold (in de Germaanse kalender) en van Albert (in de gewone kalender).</w:t>
      </w:r>
    </w:p>
    <w:p w14:paraId="138AB8F2" w14:textId="77777777" w:rsidR="00EF2717" w:rsidRPr="00D55830" w:rsidRDefault="00EF2717" w:rsidP="00EF2717">
      <w:r>
        <w:lastRenderedPageBreak/>
        <w:t>koning</w:t>
      </w:r>
      <w:r w:rsidRPr="00D55830">
        <w:t xml:space="preserve"> Boudewijn besliste in 1951 om deze datum te behouden. Ook zijn broer </w:t>
      </w:r>
      <w:r>
        <w:t>koning</w:t>
      </w:r>
      <w:r w:rsidRPr="00D55830">
        <w:t xml:space="preserve"> Albert II deed dit inmiddels.</w:t>
      </w:r>
    </w:p>
    <w:p w14:paraId="4BE5E711" w14:textId="77777777" w:rsidR="00EF2717" w:rsidRPr="00D55830" w:rsidRDefault="00EF2717" w:rsidP="00EF2717">
      <w:r w:rsidRPr="00D55830">
        <w:t>Tijdens het regentschap van Prins Karel werd soms de benaming "Feest van de Dynastie" gebruikt. Deze benaming is echter fout, zoals bevestigd werd in een omzendbrief van de Minister van Binnenlandse Zaken van 1953.</w:t>
      </w:r>
    </w:p>
    <w:p w14:paraId="4DDE5822" w14:textId="77777777" w:rsidR="001063DD" w:rsidRPr="00D55830" w:rsidRDefault="001063DD" w:rsidP="001063DD">
      <w:pPr>
        <w:pStyle w:val="Kop2"/>
      </w:pPr>
      <w:r w:rsidRPr="00D55830">
        <w:t>Nationale Feestdag, 21 juli</w:t>
      </w:r>
    </w:p>
    <w:p w14:paraId="65E7EBD6" w14:textId="77777777" w:rsidR="00A63358" w:rsidRPr="00D55830" w:rsidRDefault="00A63358" w:rsidP="00A63358">
      <w:r w:rsidRPr="00D55830">
        <w:t>Wat het defilé betreft is het zo dat op 22 juli 1890 er een militair en burger defilé plaatsvond. In 1895 had het defilé plaats op 23 juli. Het is pas in 1905 dat de datum het defilé definitief 21 juli werd. Dit defilé heeft gewoonlijk plats op het Paleizenplein.</w:t>
      </w:r>
    </w:p>
    <w:p w14:paraId="0D4F68A2" w14:textId="77777777" w:rsidR="001063DD" w:rsidRPr="00D55830" w:rsidRDefault="001063DD" w:rsidP="001063DD">
      <w:r w:rsidRPr="00D55830">
        <w:t xml:space="preserve">Bij decreet van het Nationaal Congres van 19 juli 1831 werd bepaald dat de verjaardag van de septemberdagen van 1830 jaarlijks met volksfeesten herdacht zou worden. De wet van 20 augustus 1880 bepaalde dat de Nationale Feestdag elk jaar de derde zondag van augustus zou </w:t>
      </w:r>
      <w:proofErr w:type="spellStart"/>
      <w:r w:rsidRPr="00D55830">
        <w:t>valen</w:t>
      </w:r>
      <w:proofErr w:type="spellEnd"/>
      <w:r w:rsidRPr="00D55830">
        <w:t xml:space="preserve">. De wet van 27 mei 1890 ten slotte stelde dat 21 juli, verjaardag van de eedaflegging van </w:t>
      </w:r>
      <w:r w:rsidR="006C4C22">
        <w:t>koning</w:t>
      </w:r>
      <w:r w:rsidRPr="00D55830">
        <w:t xml:space="preserve"> Leopold I voortaan als Nationale Feestdag zou gelden. De twee daaropvolgende dagen zullen er ook festiviteit gehouden worden, maar deze dagen zullen niet als feestdagen beschouwd worden. 21 juli 1890 was dus de eerste 21 juli die als Nationale Feestdag werd </w:t>
      </w:r>
      <w:proofErr w:type="spellStart"/>
      <w:r w:rsidRPr="00D55830">
        <w:t>gevier</w:t>
      </w:r>
      <w:r w:rsidR="00A63358">
        <w:t>t</w:t>
      </w:r>
      <w:proofErr w:type="spellEnd"/>
      <w:r w:rsidRPr="00D55830">
        <w:t>.</w:t>
      </w:r>
    </w:p>
    <w:p w14:paraId="3A6DB3F1" w14:textId="77777777" w:rsidR="001063DD" w:rsidRPr="00D55830" w:rsidRDefault="001063DD" w:rsidP="001063DD">
      <w:pPr>
        <w:pStyle w:val="Kop2"/>
      </w:pPr>
      <w:r w:rsidRPr="00D55830">
        <w:t>Herdenking gestorven leden van de Koninklijke familie, 17 februari</w:t>
      </w:r>
    </w:p>
    <w:p w14:paraId="1D9CFB05" w14:textId="77777777" w:rsidR="001063DD" w:rsidRPr="00D55830" w:rsidRDefault="001063DD" w:rsidP="001063DD">
      <w:r w:rsidRPr="00D55830">
        <w:t xml:space="preserve">Op 17 februari 1935 werd een misviering gehouden ter nagedachtenis van het overlijden van </w:t>
      </w:r>
      <w:r w:rsidR="006C4C22">
        <w:t>koning</w:t>
      </w:r>
      <w:r w:rsidRPr="00D55830">
        <w:t xml:space="preserve"> Albert I, die omkwam tijdens een ongeval in Marche-les-Dames in 1934. Na het overlijden van </w:t>
      </w:r>
      <w:r w:rsidR="006C4C22">
        <w:t>koningin</w:t>
      </w:r>
      <w:r w:rsidRPr="00D55830">
        <w:t xml:space="preserve"> Astrid op 29 augustus 1935 werd beslist op 17 februari alle gestorven leden van de Koninklijke familie te herdenken. De mis die elk jaar op die datum wordt opgedragen in de Kerk van Laken is een familiale ceremonie.</w:t>
      </w:r>
    </w:p>
    <w:p w14:paraId="2A56B9D2" w14:textId="77777777" w:rsidR="001063DD" w:rsidRPr="00D55830" w:rsidRDefault="001063DD" w:rsidP="001063DD">
      <w:pPr>
        <w:pStyle w:val="Kop1"/>
      </w:pPr>
      <w:r w:rsidRPr="00D55830">
        <w:t>Koninklijke initiatieven</w:t>
      </w:r>
    </w:p>
    <w:p w14:paraId="5C23804F" w14:textId="77777777" w:rsidR="001063DD" w:rsidRPr="00D55830" w:rsidRDefault="001063DD" w:rsidP="001063DD">
      <w:r w:rsidRPr="00D55830">
        <w:t xml:space="preserve">De </w:t>
      </w:r>
      <w:r w:rsidR="006C4C22">
        <w:t>koning</w:t>
      </w:r>
      <w:r w:rsidRPr="00D55830">
        <w:t xml:space="preserve"> en de leden van de Koninklijke Familie moedigen privé- en openbare initiatieven aan die bijdragen tot een betere samenleving.</w:t>
      </w:r>
    </w:p>
    <w:p w14:paraId="58FE3A6D" w14:textId="77777777" w:rsidR="001063DD" w:rsidRPr="00D55830" w:rsidRDefault="001063DD" w:rsidP="001063DD">
      <w:r w:rsidRPr="00D55830">
        <w:t>Verschillende initiatieven werden bovendien in het leven geroepen door leden van de Koninklijke Familie:</w:t>
      </w:r>
    </w:p>
    <w:p w14:paraId="2C145EBC" w14:textId="77777777" w:rsidR="001063DD" w:rsidRPr="00D55830" w:rsidRDefault="001063DD" w:rsidP="000E29D5">
      <w:pPr>
        <w:pStyle w:val="Lijstopsomteken"/>
      </w:pPr>
      <w:r w:rsidRPr="00D55830">
        <w:lastRenderedPageBreak/>
        <w:t xml:space="preserve">de </w:t>
      </w:r>
      <w:r w:rsidRPr="00476B10">
        <w:rPr>
          <w:i/>
        </w:rPr>
        <w:t>Koninklijke Schenking</w:t>
      </w:r>
      <w:r w:rsidRPr="00D55830">
        <w:t>, de goederen die door Leopold II aan de Belgische staat werden afgestaan,</w:t>
      </w:r>
    </w:p>
    <w:p w14:paraId="248324CC" w14:textId="77777777" w:rsidR="001063DD" w:rsidRPr="00D55830" w:rsidRDefault="001063DD" w:rsidP="000E29D5">
      <w:pPr>
        <w:pStyle w:val="Lijstopsomteken"/>
      </w:pPr>
      <w:r w:rsidRPr="00D55830">
        <w:t xml:space="preserve">de </w:t>
      </w:r>
      <w:r w:rsidR="006C4C22">
        <w:rPr>
          <w:i/>
        </w:rPr>
        <w:t>koning</w:t>
      </w:r>
      <w:r w:rsidRPr="00476B10">
        <w:rPr>
          <w:i/>
        </w:rPr>
        <w:t xml:space="preserve"> Boudewijnstichting</w:t>
      </w:r>
      <w:r w:rsidRPr="00D55830">
        <w:t xml:space="preserve"> heeft tot doel de levensomstandigheden van de bevolking te verbeteren,</w:t>
      </w:r>
    </w:p>
    <w:p w14:paraId="5627590F" w14:textId="77777777" w:rsidR="001063DD" w:rsidRPr="00D55830" w:rsidRDefault="001063DD" w:rsidP="000E29D5">
      <w:pPr>
        <w:pStyle w:val="Lijstopsomteken"/>
      </w:pPr>
      <w:r w:rsidRPr="00D55830">
        <w:t xml:space="preserve">de </w:t>
      </w:r>
      <w:r w:rsidRPr="00476B10">
        <w:rPr>
          <w:i/>
        </w:rPr>
        <w:t xml:space="preserve">Stichting </w:t>
      </w:r>
      <w:r w:rsidR="006C4C22">
        <w:rPr>
          <w:i/>
        </w:rPr>
        <w:t>koningin</w:t>
      </w:r>
      <w:r w:rsidRPr="00476B10">
        <w:rPr>
          <w:i/>
        </w:rPr>
        <w:t xml:space="preserve"> Paola</w:t>
      </w:r>
      <w:r w:rsidRPr="00D55830">
        <w:t xml:space="preserve"> is voornamelijk actief in de onderwijssector,</w:t>
      </w:r>
    </w:p>
    <w:p w14:paraId="3E908212" w14:textId="77777777" w:rsidR="001063DD" w:rsidRPr="00D55830" w:rsidRDefault="001063DD" w:rsidP="000E29D5">
      <w:pPr>
        <w:pStyle w:val="Lijstopsomteken"/>
      </w:pPr>
      <w:r w:rsidRPr="00D55830">
        <w:t xml:space="preserve">het </w:t>
      </w:r>
      <w:r w:rsidR="006C4C22">
        <w:rPr>
          <w:i/>
        </w:rPr>
        <w:t>koningin</w:t>
      </w:r>
      <w:r w:rsidRPr="00476B10">
        <w:rPr>
          <w:i/>
        </w:rPr>
        <w:t xml:space="preserve"> </w:t>
      </w:r>
      <w:r w:rsidR="00506674">
        <w:rPr>
          <w:i/>
        </w:rPr>
        <w:t>Fabiola</w:t>
      </w:r>
      <w:r w:rsidRPr="00476B10">
        <w:rPr>
          <w:i/>
        </w:rPr>
        <w:t>fonds</w:t>
      </w:r>
      <w:r w:rsidRPr="00D55830">
        <w:t xml:space="preserve"> voor de geestelijke gezondheid,</w:t>
      </w:r>
    </w:p>
    <w:p w14:paraId="48DABC6A" w14:textId="77777777" w:rsidR="001063DD" w:rsidRPr="00D55830" w:rsidRDefault="001063DD" w:rsidP="000E29D5">
      <w:pPr>
        <w:pStyle w:val="Lijstopsomteken"/>
      </w:pPr>
      <w:r w:rsidRPr="00D55830">
        <w:t xml:space="preserve">het </w:t>
      </w:r>
      <w:r w:rsidRPr="00476B10">
        <w:rPr>
          <w:i/>
        </w:rPr>
        <w:t xml:space="preserve">Hulpfonds van de </w:t>
      </w:r>
      <w:r w:rsidR="006C4C22">
        <w:rPr>
          <w:i/>
        </w:rPr>
        <w:t>koningin</w:t>
      </w:r>
      <w:r w:rsidRPr="00D55830">
        <w:t xml:space="preserve"> en het </w:t>
      </w:r>
      <w:r w:rsidRPr="00476B10">
        <w:rPr>
          <w:i/>
        </w:rPr>
        <w:t xml:space="preserve">Hulpfonds van </w:t>
      </w:r>
      <w:r w:rsidR="006C4C22">
        <w:rPr>
          <w:i/>
        </w:rPr>
        <w:t>koningin</w:t>
      </w:r>
      <w:r w:rsidRPr="00476B10">
        <w:rPr>
          <w:i/>
        </w:rPr>
        <w:t xml:space="preserve"> </w:t>
      </w:r>
      <w:r w:rsidR="00506674">
        <w:rPr>
          <w:i/>
        </w:rPr>
        <w:t>Fabiola</w:t>
      </w:r>
      <w:r w:rsidRPr="00D55830">
        <w:t xml:space="preserve"> steunen filantropische en sociale acties,</w:t>
      </w:r>
    </w:p>
    <w:p w14:paraId="0A7AFA1D" w14:textId="77777777" w:rsidR="001063DD" w:rsidRPr="00D55830" w:rsidRDefault="001063DD" w:rsidP="000E29D5">
      <w:pPr>
        <w:pStyle w:val="Lijstopsomteken"/>
      </w:pPr>
      <w:r w:rsidRPr="00D55830">
        <w:t xml:space="preserve">het </w:t>
      </w:r>
      <w:r w:rsidRPr="00476B10">
        <w:rPr>
          <w:i/>
        </w:rPr>
        <w:t>Prins Albertfonds</w:t>
      </w:r>
      <w:r w:rsidRPr="00D55830">
        <w:t xml:space="preserve"> verleent beurzen aan toekomstige specialisten in buitenlandse handel en in internationaal management zodat zij praktijkervaring kunnen opdoen,</w:t>
      </w:r>
    </w:p>
    <w:p w14:paraId="2AD9E894" w14:textId="77777777" w:rsidR="001063DD" w:rsidRPr="00D55830" w:rsidRDefault="001063DD" w:rsidP="000E29D5">
      <w:pPr>
        <w:pStyle w:val="Lijstopsomteken"/>
      </w:pPr>
      <w:r w:rsidRPr="00D55830">
        <w:t xml:space="preserve">het </w:t>
      </w:r>
      <w:r w:rsidRPr="00476B10">
        <w:rPr>
          <w:i/>
        </w:rPr>
        <w:t>Prins Filipfonds</w:t>
      </w:r>
      <w:r w:rsidRPr="00D55830">
        <w:t xml:space="preserve"> draagt bij tot de bevordering van een permanente dialoog tussen de verschillende Gemeenschappen van ons land,</w:t>
      </w:r>
    </w:p>
    <w:p w14:paraId="04BC3888" w14:textId="77777777" w:rsidR="001063DD" w:rsidRPr="00D55830" w:rsidRDefault="001063DD" w:rsidP="000E29D5">
      <w:pPr>
        <w:pStyle w:val="Lijstopsomteken"/>
      </w:pPr>
      <w:r w:rsidRPr="00D55830">
        <w:t xml:space="preserve">het </w:t>
      </w:r>
      <w:r w:rsidRPr="00476B10">
        <w:rPr>
          <w:i/>
        </w:rPr>
        <w:t>Prinses Mathildefonds</w:t>
      </w:r>
      <w:r w:rsidRPr="00D55830">
        <w:t xml:space="preserve"> heeft bijzondere aandacht voor de kwetsbaarheid van mensen in onze samenleving,</w:t>
      </w:r>
    </w:p>
    <w:p w14:paraId="43D166D0" w14:textId="77777777" w:rsidR="001063DD" w:rsidRPr="00D55830" w:rsidRDefault="001063DD" w:rsidP="000E29D5">
      <w:pPr>
        <w:pStyle w:val="Lijstopsomteken"/>
      </w:pPr>
      <w:r w:rsidRPr="00D55830">
        <w:t xml:space="preserve">de </w:t>
      </w:r>
      <w:r w:rsidRPr="00476B10">
        <w:rPr>
          <w:i/>
        </w:rPr>
        <w:t xml:space="preserve">Geneeskundige Stichting </w:t>
      </w:r>
      <w:r w:rsidR="006C4C22">
        <w:rPr>
          <w:i/>
        </w:rPr>
        <w:t>koningin</w:t>
      </w:r>
      <w:r w:rsidRPr="00476B10">
        <w:rPr>
          <w:i/>
        </w:rPr>
        <w:t xml:space="preserve"> Elisabeth</w:t>
      </w:r>
      <w:r w:rsidRPr="00D55830">
        <w:t xml:space="preserve"> stimuleert het laboratoriumonderzoek en bevordert de contacten tussen vorsers en ziekenhuisgeneesheren,</w:t>
      </w:r>
    </w:p>
    <w:p w14:paraId="5362163F" w14:textId="77777777" w:rsidR="001063DD" w:rsidRPr="00D55830" w:rsidRDefault="001063DD" w:rsidP="000E29D5">
      <w:pPr>
        <w:pStyle w:val="Lijstopsomteken"/>
      </w:pPr>
      <w:r w:rsidRPr="00D55830">
        <w:t xml:space="preserve">de </w:t>
      </w:r>
      <w:r w:rsidRPr="00476B10">
        <w:rPr>
          <w:i/>
        </w:rPr>
        <w:t>Stichting Prins Laurent</w:t>
      </w:r>
      <w:r w:rsidRPr="00D55830">
        <w:t xml:space="preserve"> voor het welzijn van huisdieren en wilde dieren neemt initiatieven voor de erkenning van en de eerbied voor de waardigheid van dieren.</w:t>
      </w:r>
    </w:p>
    <w:p w14:paraId="74FC632C" w14:textId="77777777" w:rsidR="000E29D5" w:rsidRPr="00D55830" w:rsidRDefault="000E29D5" w:rsidP="000E29D5">
      <w:pPr>
        <w:pStyle w:val="Kop1"/>
      </w:pPr>
      <w:r w:rsidRPr="00D55830">
        <w:t>Paleis &amp; Patrimonium</w:t>
      </w:r>
    </w:p>
    <w:p w14:paraId="11758B98" w14:textId="77777777" w:rsidR="000E29D5" w:rsidRPr="00D55830" w:rsidRDefault="000E29D5" w:rsidP="000E29D5">
      <w:r w:rsidRPr="00D55830">
        <w:t xml:space="preserve">Het Paleis van Brussel, werkplaats van de </w:t>
      </w:r>
      <w:r w:rsidR="006C4C22">
        <w:t>koning</w:t>
      </w:r>
      <w:r w:rsidRPr="00D55830">
        <w:t>, verwelkomt elk jaar, sedert 1965, duizenden bezoekers tijdens de zomer. De Koninklijke Serres zijn eveneens toegankelijk voor het publiek, elk jaar tijdens de lente. U bent van harte welkom in deze prachtige gebouwen, die getuigen van de levende geschiedenis van België.</w:t>
      </w:r>
    </w:p>
    <w:p w14:paraId="6578FC64" w14:textId="77777777" w:rsidR="000E29D5" w:rsidRPr="00D55830" w:rsidRDefault="000E29D5" w:rsidP="000E29D5">
      <w:r w:rsidRPr="00D55830">
        <w:t xml:space="preserve">In deze rubriek vindt u tevens informatie over de Koninklijke Crypte te Laken, waar de leden van de Koninklijke Familie begraven liggen, en het </w:t>
      </w:r>
      <w:proofErr w:type="spellStart"/>
      <w:r w:rsidRPr="00D55830">
        <w:t>BELvue</w:t>
      </w:r>
      <w:proofErr w:type="spellEnd"/>
      <w:r w:rsidRPr="00D55830">
        <w:t xml:space="preserve"> Museum, waar u merkwaardige herinneringen aan de Belgische dynastie kan bewonderen.</w:t>
      </w:r>
    </w:p>
    <w:p w14:paraId="6D776EAD" w14:textId="77777777" w:rsidR="000E29D5" w:rsidRPr="00D55830" w:rsidRDefault="000E29D5" w:rsidP="000E29D5">
      <w:pPr>
        <w:pStyle w:val="Kop2"/>
      </w:pPr>
      <w:r w:rsidRPr="00D55830">
        <w:t>Koninklijk Paleis</w:t>
      </w:r>
    </w:p>
    <w:p w14:paraId="19DDE7B3" w14:textId="77777777" w:rsidR="000E29D5" w:rsidRPr="00D55830" w:rsidRDefault="000E29D5" w:rsidP="000E29D5">
      <w:r w:rsidRPr="00D55830">
        <w:t xml:space="preserve">Het </w:t>
      </w:r>
      <w:r w:rsidRPr="0055397B">
        <w:rPr>
          <w:i/>
        </w:rPr>
        <w:t>Koninklijk Paleis van Brussel</w:t>
      </w:r>
      <w:r w:rsidRPr="00D55830">
        <w:t xml:space="preserve"> is een van de mooiste officiële gebouwen van onze hoofdstad.</w:t>
      </w:r>
    </w:p>
    <w:p w14:paraId="710E7373" w14:textId="77777777" w:rsidR="000E29D5" w:rsidRPr="00D55830" w:rsidRDefault="000E29D5" w:rsidP="000E29D5">
      <w:r w:rsidRPr="00D55830">
        <w:lastRenderedPageBreak/>
        <w:t xml:space="preserve">Gelegen tegenover het </w:t>
      </w:r>
      <w:proofErr w:type="spellStart"/>
      <w:r w:rsidRPr="00D55830">
        <w:t>Natiënpaleis</w:t>
      </w:r>
      <w:proofErr w:type="spellEnd"/>
      <w:r w:rsidRPr="00D55830">
        <w:t>, aan het andere uiteinde van het Koninklijk Park, symboliseert het Koninklijk Paleis in feite ons regime, de grondwettelijke monarchie.</w:t>
      </w:r>
    </w:p>
    <w:p w14:paraId="526FF02C" w14:textId="77777777" w:rsidR="000E29D5" w:rsidRPr="00D55830" w:rsidRDefault="000E29D5" w:rsidP="000E29D5">
      <w:r w:rsidRPr="00D55830">
        <w:t xml:space="preserve">Het Paleis is dus de plaats waar de </w:t>
      </w:r>
      <w:r w:rsidR="006C4C22">
        <w:t>koning</w:t>
      </w:r>
      <w:r w:rsidRPr="00D55830">
        <w:t xml:space="preserve"> zijn ambt van staatshoofd uitoefent. Op het Paleis verleent de </w:t>
      </w:r>
      <w:r w:rsidR="006C4C22">
        <w:t>koning</w:t>
      </w:r>
      <w:r w:rsidRPr="00D55830">
        <w:t xml:space="preserve"> tevens audiënties.</w:t>
      </w:r>
    </w:p>
    <w:p w14:paraId="2B5DA951" w14:textId="77777777" w:rsidR="000E29D5" w:rsidRPr="00D55830" w:rsidRDefault="000E29D5" w:rsidP="000E29D5">
      <w:r w:rsidRPr="00D55830">
        <w:t xml:space="preserve">Naast het bureau van de </w:t>
      </w:r>
      <w:r w:rsidR="006C4C22">
        <w:t>koning</w:t>
      </w:r>
      <w:r w:rsidRPr="00D55830">
        <w:t xml:space="preserve"> en dat van de </w:t>
      </w:r>
      <w:r w:rsidR="006C4C22">
        <w:t>koningin</w:t>
      </w:r>
      <w:r w:rsidRPr="00D55830">
        <w:t xml:space="preserve"> herbergt het Koninklijk Paleis ook nog de diensten van de Kabinetschef van de </w:t>
      </w:r>
      <w:r w:rsidR="006C4C22">
        <w:t>koning</w:t>
      </w:r>
      <w:r w:rsidRPr="00D55830">
        <w:t xml:space="preserve">, van de Intendant van de Civiele Lijst van de </w:t>
      </w:r>
      <w:r w:rsidR="006C4C22">
        <w:t>koning</w:t>
      </w:r>
      <w:r w:rsidRPr="00D55830">
        <w:t xml:space="preserve">, van het Hoofd van het Militair Huis van de </w:t>
      </w:r>
      <w:r w:rsidR="006C4C22">
        <w:t>koning</w:t>
      </w:r>
      <w:r w:rsidRPr="00D55830">
        <w:t xml:space="preserve">, van de </w:t>
      </w:r>
      <w:proofErr w:type="spellStart"/>
      <w:r w:rsidRPr="00D55830">
        <w:t>Protocolchef</w:t>
      </w:r>
      <w:proofErr w:type="spellEnd"/>
      <w:r w:rsidRPr="00D55830">
        <w:t xml:space="preserve"> van het Hof, van het Hoofd van het Departement Buitenlandse Betrekkingen, en van het Hoofd van het Departement Rekwesten en Sociale Zaken.</w:t>
      </w:r>
    </w:p>
    <w:p w14:paraId="43356064" w14:textId="77777777" w:rsidR="000E29D5" w:rsidRPr="00D55830" w:rsidRDefault="000E29D5" w:rsidP="000E29D5">
      <w:r w:rsidRPr="00D55830">
        <w:t>Het Paleis beschikt ook over Salons met uitzonderlijke pracht waar grote recepties gehouden worden, alsook over appartementen die ter beschikking worden gesteld van staatshoofden bij officiële bezoeken.</w:t>
      </w:r>
    </w:p>
    <w:p w14:paraId="71BFBF9B" w14:textId="77777777" w:rsidR="000E29D5" w:rsidRPr="00D55830" w:rsidRDefault="000E29D5" w:rsidP="000E29D5">
      <w:pPr>
        <w:pStyle w:val="Kop2"/>
      </w:pPr>
      <w:r w:rsidRPr="00D55830">
        <w:t xml:space="preserve">Koninklijke Serres </w:t>
      </w:r>
    </w:p>
    <w:p w14:paraId="642690FF" w14:textId="77777777" w:rsidR="000E29D5" w:rsidRPr="00D55830" w:rsidRDefault="000E29D5" w:rsidP="000E29D5">
      <w:r w:rsidRPr="00D55830">
        <w:t>In de 19de eeuw gaf de vooruitgang van de bouwtechnieken en vooral de combinatie van metaal en glas als bouwmateriaal, gestalte aan een nieuw soort gebouw: de serre.</w:t>
      </w:r>
    </w:p>
    <w:p w14:paraId="369571DC" w14:textId="77777777" w:rsidR="000E29D5" w:rsidRPr="00D55830" w:rsidRDefault="000E29D5" w:rsidP="000E29D5">
      <w:r w:rsidRPr="00D55830">
        <w:t xml:space="preserve">In 1873 ontwierp architect Alphonse </w:t>
      </w:r>
      <w:proofErr w:type="spellStart"/>
      <w:r w:rsidRPr="00D55830">
        <w:t>Balat</w:t>
      </w:r>
      <w:proofErr w:type="spellEnd"/>
      <w:r w:rsidRPr="00D55830">
        <w:t xml:space="preserve"> voor </w:t>
      </w:r>
      <w:r w:rsidR="006C4C22">
        <w:t>koning</w:t>
      </w:r>
      <w:r w:rsidRPr="00D55830">
        <w:t xml:space="preserve"> Leopold II een serrecomplex dat aansloot bij het in klassieke stijl gebouwde Kasteel van Laken. De serres kregen het silhouet van een glazen stad ingeplant in een </w:t>
      </w:r>
      <w:proofErr w:type="spellStart"/>
      <w:r w:rsidRPr="00D55830">
        <w:t>heuvelend</w:t>
      </w:r>
      <w:proofErr w:type="spellEnd"/>
      <w:r w:rsidRPr="00D55830">
        <w:t xml:space="preserve"> parklandschap.</w:t>
      </w:r>
    </w:p>
    <w:p w14:paraId="1E3DDBFE" w14:textId="77777777" w:rsidR="000E29D5" w:rsidRPr="00D55830" w:rsidRDefault="000E29D5" w:rsidP="000E29D5">
      <w:r w:rsidRPr="00D55830">
        <w:t>De monumentale paviljoenen, de glaskoepels, de lange gaanderijen die als overdekte straten het terrein doorsnijden, betekenen meer dan een gewoon verhaal over een exotische plantentuin of over de constructieve toepassingen van ijzer en glas, en van een bouwprogramma dat "ideaal glaspaleis" heet.</w:t>
      </w:r>
    </w:p>
    <w:p w14:paraId="462D554C" w14:textId="77777777" w:rsidR="000E29D5" w:rsidRPr="00D55830" w:rsidRDefault="000E29D5" w:rsidP="000E29D5">
      <w:r w:rsidRPr="00D55830">
        <w:t xml:space="preserve">De </w:t>
      </w:r>
      <w:r w:rsidRPr="0055397B">
        <w:rPr>
          <w:i/>
        </w:rPr>
        <w:t>Koninklijke Serres</w:t>
      </w:r>
      <w:r w:rsidRPr="00D55830">
        <w:t xml:space="preserve"> zijn het resultaat van de talrijke gesprekken, brieven, schetsen, voorstudies en ontwerpen uitgewisseld tussen architect Alphonse </w:t>
      </w:r>
      <w:proofErr w:type="spellStart"/>
      <w:r w:rsidRPr="00D55830">
        <w:t>Balat</w:t>
      </w:r>
      <w:proofErr w:type="spellEnd"/>
      <w:r w:rsidRPr="00D55830">
        <w:t xml:space="preserve"> en </w:t>
      </w:r>
      <w:r w:rsidR="006C4C22">
        <w:t>koning</w:t>
      </w:r>
      <w:r w:rsidRPr="00D55830">
        <w:t xml:space="preserve"> Leopold II. Maar ze zijn vooral de inspiratiebron van de toenmalige nieuwe Belgische architectuur. Samen met de Art Nouveau werden zij over de hele wereld bekend.</w:t>
      </w:r>
    </w:p>
    <w:p w14:paraId="542E1D06" w14:textId="77777777" w:rsidR="000E29D5" w:rsidRPr="00D55830" w:rsidRDefault="000E29D5" w:rsidP="000E29D5">
      <w:r w:rsidRPr="00D55830">
        <w:t>De huidige plantencollectie van de Koninklijke Serres heeft op drie wijzen een uitzonderlijke waarde.</w:t>
      </w:r>
    </w:p>
    <w:p w14:paraId="081C55E9" w14:textId="77777777" w:rsidR="000E29D5" w:rsidRPr="00D55830" w:rsidRDefault="000E29D5" w:rsidP="000E29D5">
      <w:r w:rsidRPr="00D55830">
        <w:t xml:space="preserve">Allereerst behoort een aantal planten nog tot de originele beplanting die door </w:t>
      </w:r>
      <w:r w:rsidR="006C4C22">
        <w:t>koning</w:t>
      </w:r>
      <w:r w:rsidRPr="00D55830">
        <w:t xml:space="preserve"> Leopold II aangebracht werd.</w:t>
      </w:r>
    </w:p>
    <w:p w14:paraId="4218803F" w14:textId="77777777" w:rsidR="000E29D5" w:rsidRPr="00D55830" w:rsidRDefault="000E29D5" w:rsidP="000E29D5">
      <w:r w:rsidRPr="00D55830">
        <w:lastRenderedPageBreak/>
        <w:t>De huidige beplanting beantwoordt daarenboven in haar geheel nog aan de geest waarin de originele beplantingen werden opgevat.</w:t>
      </w:r>
    </w:p>
    <w:p w14:paraId="40FCB7FE" w14:textId="77777777" w:rsidR="000E29D5" w:rsidRPr="00D55830" w:rsidRDefault="000E29D5" w:rsidP="000E29D5">
      <w:r w:rsidRPr="00D55830">
        <w:t>De Koninklijke Serres bevatten ten slotte nog vele uiterst zeldzame en waardevolle planten.</w:t>
      </w:r>
    </w:p>
    <w:p w14:paraId="3A2B7393" w14:textId="77777777" w:rsidR="000E29D5" w:rsidRPr="00D55830" w:rsidRDefault="000E29D5" w:rsidP="000E29D5">
      <w:r w:rsidRPr="00D55830">
        <w:t>Elk jaar, in de lente, worden de Serres van Laken gedurende een drietal weken voor het publiek. Die honderd jaar oude traditie wordt nog steeds behouden.</w:t>
      </w:r>
    </w:p>
    <w:p w14:paraId="2FFDA240" w14:textId="77777777" w:rsidR="000E29D5" w:rsidRPr="00D55830" w:rsidRDefault="000E29D5" w:rsidP="000E29D5">
      <w:pPr>
        <w:pStyle w:val="Kop2"/>
      </w:pPr>
      <w:r w:rsidRPr="00D55830">
        <w:t>Koninklijke Crypte van Laken</w:t>
      </w:r>
    </w:p>
    <w:p w14:paraId="30462E8B" w14:textId="77777777" w:rsidR="000E29D5" w:rsidRPr="00D55830" w:rsidRDefault="000E29D5" w:rsidP="000E29D5">
      <w:r w:rsidRPr="00D55830">
        <w:t xml:space="preserve">De </w:t>
      </w:r>
      <w:r w:rsidRPr="0055397B">
        <w:rPr>
          <w:i/>
        </w:rPr>
        <w:t>Koninklijke Crypte</w:t>
      </w:r>
      <w:r w:rsidRPr="0055397B">
        <w:t xml:space="preserve"> </w:t>
      </w:r>
      <w:r w:rsidRPr="00D55830">
        <w:t>bevindt zich in de Onze-Lieve-Vrouwkerk van Laken.</w:t>
      </w:r>
    </w:p>
    <w:p w14:paraId="0F74544E" w14:textId="77777777" w:rsidR="000E29D5" w:rsidRPr="00D55830" w:rsidRDefault="006C4C22" w:rsidP="000E29D5">
      <w:r>
        <w:t>koningin</w:t>
      </w:r>
      <w:r w:rsidR="000E29D5" w:rsidRPr="00D55830">
        <w:t xml:space="preserve"> Louise-Marie, echtgenote van </w:t>
      </w:r>
      <w:r>
        <w:t>koning</w:t>
      </w:r>
      <w:r w:rsidR="000E29D5" w:rsidRPr="00D55830">
        <w:t xml:space="preserve"> Leopold I, had de wens geuit om in Laken te worden begraven.</w:t>
      </w:r>
    </w:p>
    <w:p w14:paraId="7CD2E496" w14:textId="77777777" w:rsidR="000E29D5" w:rsidRPr="00D55830" w:rsidRDefault="000E29D5" w:rsidP="000E29D5">
      <w:r w:rsidRPr="00D55830">
        <w:t xml:space="preserve">Na het overlijden van de koningin in 1850 werd een wedstrijd uitgeschreven voor de bouw van een nieuwe kerk. Het bekroonde ontwerp was van de hand van architect Joseph </w:t>
      </w:r>
      <w:proofErr w:type="spellStart"/>
      <w:r w:rsidRPr="00D55830">
        <w:t>Poelaert</w:t>
      </w:r>
      <w:proofErr w:type="spellEnd"/>
      <w:r w:rsidRPr="00D55830">
        <w:t>. Het gaat om een neogotisch gebouw met achter het koor een koninklijke kapel en een crypte. De kerk werd in 1872 in gebruik genomen, maar raakte pas in 1907 afgewerkt. In 1904 werd de oude dorpskerk gesloopt. Alleen het gotische koor bleef gespaard en is nu nog te zien op het kerkhof, achter de huidige kerk.</w:t>
      </w:r>
    </w:p>
    <w:p w14:paraId="41984DCC" w14:textId="77777777" w:rsidR="000E29D5" w:rsidRPr="00D55830" w:rsidRDefault="000E29D5" w:rsidP="000E29D5">
      <w:r w:rsidRPr="00D55830">
        <w:t>De Koninklijke Crypte is de begraafplaats van alle regerende Belgische vorsten en hun echtgenotes, alsook van sommige leden van de Belgische Koninklijke Familie.</w:t>
      </w:r>
    </w:p>
    <w:p w14:paraId="0AED55F7" w14:textId="77777777" w:rsidR="000E29D5" w:rsidRPr="00D55830" w:rsidRDefault="000E29D5" w:rsidP="000E29D5">
      <w:r w:rsidRPr="00D55830">
        <w:t>De crypte is iedere zondagnamiddag toegankelijk voor het publiek, evenals op de volgende data:</w:t>
      </w:r>
    </w:p>
    <w:p w14:paraId="4E07A9D0" w14:textId="77777777" w:rsidR="000E29D5" w:rsidRPr="00D55830" w:rsidRDefault="000E29D5" w:rsidP="000E29D5">
      <w:pPr>
        <w:pStyle w:val="Lijstopsomteken"/>
      </w:pPr>
      <w:r w:rsidRPr="00D55830">
        <w:t xml:space="preserve">17 februari: overlijden van </w:t>
      </w:r>
      <w:r w:rsidR="006C4C22">
        <w:t>koning</w:t>
      </w:r>
      <w:r w:rsidRPr="00D55830">
        <w:t xml:space="preserve"> Albert I</w:t>
      </w:r>
      <w:r w:rsidR="0095136C">
        <w:t>,</w:t>
      </w:r>
    </w:p>
    <w:p w14:paraId="170A7C89" w14:textId="77777777" w:rsidR="000E29D5" w:rsidRPr="00D55830" w:rsidRDefault="000E29D5" w:rsidP="000E29D5">
      <w:pPr>
        <w:pStyle w:val="Lijstopsomteken"/>
      </w:pPr>
      <w:r w:rsidRPr="00D55830">
        <w:t xml:space="preserve">31 juli: overlijden van </w:t>
      </w:r>
      <w:r w:rsidR="006C4C22">
        <w:t>koning</w:t>
      </w:r>
      <w:r w:rsidRPr="00D55830">
        <w:t xml:space="preserve"> Boudewijn</w:t>
      </w:r>
      <w:r w:rsidR="0095136C">
        <w:t>,</w:t>
      </w:r>
    </w:p>
    <w:p w14:paraId="085863CC" w14:textId="77777777" w:rsidR="000E29D5" w:rsidRPr="00D55830" w:rsidRDefault="000E29D5" w:rsidP="000E29D5">
      <w:pPr>
        <w:pStyle w:val="Lijstopsomteken"/>
      </w:pPr>
      <w:r w:rsidRPr="00D55830">
        <w:t xml:space="preserve">29 augustus: overlijden van </w:t>
      </w:r>
      <w:r w:rsidR="006C4C22">
        <w:t>koningin</w:t>
      </w:r>
      <w:r w:rsidRPr="00D55830">
        <w:t xml:space="preserve"> Astrid</w:t>
      </w:r>
      <w:r w:rsidR="0095136C">
        <w:t>,</w:t>
      </w:r>
    </w:p>
    <w:p w14:paraId="41F93C49" w14:textId="77777777" w:rsidR="000E29D5" w:rsidRPr="00D55830" w:rsidRDefault="000E29D5" w:rsidP="000E29D5">
      <w:pPr>
        <w:pStyle w:val="Lijstopsomteken"/>
      </w:pPr>
      <w:r w:rsidRPr="00D55830">
        <w:t xml:space="preserve">25 september: overlijden van </w:t>
      </w:r>
      <w:r w:rsidR="006C4C22">
        <w:t>koning</w:t>
      </w:r>
      <w:r w:rsidRPr="00D55830">
        <w:t xml:space="preserve"> Léopold III</w:t>
      </w:r>
      <w:r w:rsidR="0095136C">
        <w:t>,</w:t>
      </w:r>
    </w:p>
    <w:p w14:paraId="118A98AF" w14:textId="77777777" w:rsidR="000E29D5" w:rsidRPr="00D55830" w:rsidRDefault="000E29D5" w:rsidP="000E29D5">
      <w:pPr>
        <w:pStyle w:val="Lijstopsomteken"/>
      </w:pPr>
      <w:r w:rsidRPr="00D55830">
        <w:t>1 november: Allerheiligen</w:t>
      </w:r>
      <w:r w:rsidR="0095136C">
        <w:t>,</w:t>
      </w:r>
    </w:p>
    <w:p w14:paraId="0D103517" w14:textId="77777777" w:rsidR="000E29D5" w:rsidRPr="00D55830" w:rsidRDefault="000E29D5" w:rsidP="000E29D5">
      <w:pPr>
        <w:pStyle w:val="Lijstopsomteken"/>
      </w:pPr>
      <w:r w:rsidRPr="00D55830">
        <w:t>15 november: Koningsfeest</w:t>
      </w:r>
    </w:p>
    <w:p w14:paraId="41D159B8" w14:textId="77777777" w:rsidR="000E29D5" w:rsidRPr="00D55830" w:rsidRDefault="000E29D5" w:rsidP="000E29D5">
      <w:pPr>
        <w:pStyle w:val="Kop2"/>
      </w:pPr>
      <w:proofErr w:type="spellStart"/>
      <w:r w:rsidRPr="00D55830">
        <w:t>BELvue</w:t>
      </w:r>
      <w:proofErr w:type="spellEnd"/>
      <w:r w:rsidRPr="00D55830">
        <w:t xml:space="preserve"> Museum</w:t>
      </w:r>
    </w:p>
    <w:p w14:paraId="176BC1B0" w14:textId="77777777" w:rsidR="000E29D5" w:rsidRPr="00D55830" w:rsidRDefault="000E29D5" w:rsidP="000E29D5">
      <w:r w:rsidRPr="00D55830">
        <w:t>Heeft u zich al ooit afgevraagd hoeveel u écht weet over België en zijn vorsten?</w:t>
      </w:r>
    </w:p>
    <w:p w14:paraId="1BF22840" w14:textId="77777777" w:rsidR="000E29D5" w:rsidRPr="00D55830" w:rsidRDefault="000E29D5" w:rsidP="000E29D5">
      <w:r w:rsidRPr="00D55830">
        <w:t>Het land is nog jong, maar heeft al een zeer bewogen en uiterst boeiende geschiedenis achter de rug. Wilt u daar in een prachtig decor kennis mee maken? In de omgeving waar het allemaal begon?</w:t>
      </w:r>
    </w:p>
    <w:p w14:paraId="33FED247" w14:textId="77777777" w:rsidR="000E29D5" w:rsidRPr="00D55830" w:rsidRDefault="000E29D5" w:rsidP="000E29D5">
      <w:r w:rsidRPr="00D55830">
        <w:lastRenderedPageBreak/>
        <w:t>Breng dan een bezoek aan het : het enige museum dat de geschiedenis van België voor u onthult. Vanaf de volksopstand in 1830 tot aan de federale Staat van vandaag: na uw bezoek blijven er nog weinig mysteries over het Belgische verleden over.</w:t>
      </w:r>
    </w:p>
    <w:p w14:paraId="51D5BC04" w14:textId="77777777" w:rsidR="000E29D5" w:rsidRPr="00D55830" w:rsidRDefault="000E29D5" w:rsidP="000E29D5">
      <w:r w:rsidRPr="00D55830">
        <w:t>U krijgt de kans om unieke historische documenten, opmerkelijke filmfragmenten, frappante foto's en treffende objecten te bekijken en zelf te bestuderen.</w:t>
      </w:r>
    </w:p>
    <w:p w14:paraId="0F9AD792" w14:textId="77777777" w:rsidR="000E29D5" w:rsidRPr="00432018" w:rsidRDefault="000E29D5" w:rsidP="000E29D5">
      <w:pPr>
        <w:rPr>
          <w:rFonts w:ascii="Verdana" w:hAnsi="Verdana"/>
        </w:rPr>
      </w:pPr>
      <w:r w:rsidRPr="00432018">
        <w:rPr>
          <w:rFonts w:ascii="Verdana" w:hAnsi="Verdana"/>
        </w:rPr>
        <w:t>Met de regeerperiodes van de vorsten als leidraad worden mijlpalen uit de Belgische geschiedenis, zoals de strijd voor algemeen stemrecht, de wereldoorlogen en de koningskwestie, de gouden jaren zestig en de recente staatshervormingen u op een bijzondere en leerrijke manier voorgesteld.</w:t>
      </w:r>
    </w:p>
    <w:p w14:paraId="424CC804" w14:textId="77777777" w:rsidR="000E29D5" w:rsidRPr="00432018" w:rsidRDefault="000E29D5" w:rsidP="000E29D5">
      <w:pPr>
        <w:rPr>
          <w:rFonts w:ascii="Verdana" w:hAnsi="Verdana" w:cs="Courier New"/>
        </w:rPr>
      </w:pPr>
      <w:r w:rsidRPr="00432018">
        <w:rPr>
          <w:rFonts w:ascii="Verdana" w:hAnsi="Verdana" w:cs="Courier New"/>
        </w:rPr>
        <w:t>Maar ook de locatie en de geschiedenis van het gebouw zelf, is op zich een bezoek waard. Het voormalige 18de-eeuws luxehotel was, voordat het een museum werd, ook een tijdje een prinselijke residentie. Uit die tijd vindt u nog tal van elementen terug: bij de recente renovatie werd de sfeer van toen in ere hersteld.</w:t>
      </w:r>
    </w:p>
    <w:p w14:paraId="16A22257" w14:textId="77777777" w:rsidR="000E29D5" w:rsidRPr="0060002A" w:rsidRDefault="000E29D5" w:rsidP="000E29D5">
      <w:pPr>
        <w:rPr>
          <w:rFonts w:cs="Courier New"/>
        </w:rPr>
      </w:pPr>
      <w:proofErr w:type="spellStart"/>
      <w:r w:rsidRPr="0060002A">
        <w:rPr>
          <w:rFonts w:cs="Courier New"/>
          <w:i/>
        </w:rPr>
        <w:t>BELvue</w:t>
      </w:r>
      <w:proofErr w:type="spellEnd"/>
      <w:r w:rsidRPr="0060002A">
        <w:rPr>
          <w:rFonts w:cs="Courier New"/>
        </w:rPr>
        <w:t xml:space="preserve"> ligt naast het Koninklijk Paleis, in de directe omgeving van vele musea van de Kunstberg en vlak tegenover het Warandepark. Geef toe : een beter trefpunt van kunst, cultuur en natuur vindt u nergens. De ontdekkingstocht in het </w:t>
      </w:r>
      <w:proofErr w:type="spellStart"/>
      <w:r w:rsidRPr="0060002A">
        <w:rPr>
          <w:rFonts w:cs="Courier New"/>
        </w:rPr>
        <w:t>BELvue</w:t>
      </w:r>
      <w:proofErr w:type="spellEnd"/>
      <w:r w:rsidRPr="0060002A">
        <w:rPr>
          <w:rFonts w:cs="Courier New"/>
        </w:rPr>
        <w:t xml:space="preserve"> museum is dan ook een must voor iedere inwoner van België en een ideaal startpunt voor de buitenlandse bezoeke</w:t>
      </w:r>
      <w:r w:rsidR="00D97624" w:rsidRPr="0060002A">
        <w:rPr>
          <w:rFonts w:cs="Courier New"/>
        </w:rPr>
        <w:t>n.</w:t>
      </w:r>
    </w:p>
    <w:p w14:paraId="650C11C2" w14:textId="77777777" w:rsidR="000E29D5" w:rsidRPr="00D55830" w:rsidRDefault="000E29D5" w:rsidP="000E29D5">
      <w:r w:rsidRPr="00D55830">
        <w:t xml:space="preserve">Het </w:t>
      </w:r>
      <w:proofErr w:type="spellStart"/>
      <w:r w:rsidRPr="00D55830">
        <w:t>BELvue</w:t>
      </w:r>
      <w:proofErr w:type="spellEnd"/>
      <w:r w:rsidRPr="00D55830">
        <w:t xml:space="preserve"> museum heeft een restaurant met een zomerterras in de tuin, een moderne museumshop, een polyvalente vergaderzaal en een ruimte voor educatieve projecten in samenwerking met de drie Gemeenschappen van het land.</w:t>
      </w:r>
    </w:p>
    <w:sectPr w:rsidR="000E29D5" w:rsidRPr="00D55830" w:rsidSect="009B4994">
      <w:pgSz w:w="11906" w:h="16838"/>
      <w:pgMar w:top="1134" w:right="1134" w:bottom="1134" w:left="283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E8C93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9DC348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D00A4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EE5E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A0C27D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C96EA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9CBB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14421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206B7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86A10C"/>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61629CD"/>
    <w:multiLevelType w:val="multilevel"/>
    <w:tmpl w:val="9CCCA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6C7042"/>
    <w:multiLevelType w:val="multilevel"/>
    <w:tmpl w:val="A3B04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7D57F5"/>
    <w:multiLevelType w:val="multilevel"/>
    <w:tmpl w:val="1E68E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BA3CBD"/>
    <w:multiLevelType w:val="multilevel"/>
    <w:tmpl w:val="BD2E3E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7629A4"/>
    <w:multiLevelType w:val="multilevel"/>
    <w:tmpl w:val="78CA5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112027"/>
    <w:multiLevelType w:val="multilevel"/>
    <w:tmpl w:val="783AC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C41173"/>
    <w:multiLevelType w:val="multilevel"/>
    <w:tmpl w:val="50703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DC5A6A"/>
    <w:multiLevelType w:val="multilevel"/>
    <w:tmpl w:val="AC44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9D4F81"/>
    <w:multiLevelType w:val="multilevel"/>
    <w:tmpl w:val="B874D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355001"/>
    <w:multiLevelType w:val="multilevel"/>
    <w:tmpl w:val="E9E0E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790A3F"/>
    <w:multiLevelType w:val="multilevel"/>
    <w:tmpl w:val="99688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F71C8C"/>
    <w:multiLevelType w:val="multilevel"/>
    <w:tmpl w:val="950A1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2"/>
  </w:num>
  <w:num w:numId="13">
    <w:abstractNumId w:val="11"/>
  </w:num>
  <w:num w:numId="14">
    <w:abstractNumId w:val="14"/>
  </w:num>
  <w:num w:numId="15">
    <w:abstractNumId w:val="15"/>
  </w:num>
  <w:num w:numId="16">
    <w:abstractNumId w:val="16"/>
  </w:num>
  <w:num w:numId="17">
    <w:abstractNumId w:val="17"/>
  </w:num>
  <w:num w:numId="18">
    <w:abstractNumId w:val="10"/>
  </w:num>
  <w:num w:numId="19">
    <w:abstractNumId w:val="13"/>
  </w:num>
  <w:num w:numId="20">
    <w:abstractNumId w:val="19"/>
  </w:num>
  <w:num w:numId="21">
    <w:abstractNumId w:val="2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16A"/>
    <w:rsid w:val="00021DD8"/>
    <w:rsid w:val="000343EC"/>
    <w:rsid w:val="00051C65"/>
    <w:rsid w:val="000E29D5"/>
    <w:rsid w:val="001063DD"/>
    <w:rsid w:val="001536E6"/>
    <w:rsid w:val="00380AEC"/>
    <w:rsid w:val="003B3BE8"/>
    <w:rsid w:val="003F0FBE"/>
    <w:rsid w:val="0041334F"/>
    <w:rsid w:val="00417B98"/>
    <w:rsid w:val="00432018"/>
    <w:rsid w:val="00476B10"/>
    <w:rsid w:val="00506674"/>
    <w:rsid w:val="0055397B"/>
    <w:rsid w:val="00591FDB"/>
    <w:rsid w:val="0060002A"/>
    <w:rsid w:val="006C4C22"/>
    <w:rsid w:val="00716378"/>
    <w:rsid w:val="00822BE6"/>
    <w:rsid w:val="008C64CB"/>
    <w:rsid w:val="00903EAD"/>
    <w:rsid w:val="0095136C"/>
    <w:rsid w:val="009604E8"/>
    <w:rsid w:val="0097716A"/>
    <w:rsid w:val="00986B41"/>
    <w:rsid w:val="009A2BC7"/>
    <w:rsid w:val="009B4994"/>
    <w:rsid w:val="00A554A9"/>
    <w:rsid w:val="00A63358"/>
    <w:rsid w:val="00C938DA"/>
    <w:rsid w:val="00CA26C3"/>
    <w:rsid w:val="00D55830"/>
    <w:rsid w:val="00D97624"/>
    <w:rsid w:val="00EA461A"/>
    <w:rsid w:val="00ED6409"/>
    <w:rsid w:val="00EF2717"/>
    <w:rsid w:val="00F225D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0CF21"/>
  <w15:docId w15:val="{9D151BFD-DF73-4F41-BF35-C3C1F4AA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A461A"/>
    <w:pPr>
      <w:spacing w:after="80" w:line="312" w:lineRule="auto"/>
    </w:pPr>
    <w:rPr>
      <w:rFonts w:ascii="Courier New" w:hAnsi="Courier New"/>
    </w:rPr>
  </w:style>
  <w:style w:type="paragraph" w:styleId="Kop1">
    <w:name w:val="heading 1"/>
    <w:basedOn w:val="Standaard"/>
    <w:next w:val="Standaard"/>
    <w:link w:val="Kop1Char"/>
    <w:uiPriority w:val="9"/>
    <w:qFormat/>
    <w:rsid w:val="009771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97716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97716A"/>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unhideWhenUsed/>
    <w:qFormat/>
    <w:rsid w:val="0097716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7716A"/>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97716A"/>
    <w:rPr>
      <w:rFonts w:asciiTheme="majorHAnsi" w:eastAsiaTheme="majorEastAsia" w:hAnsiTheme="majorHAnsi" w:cstheme="majorBidi"/>
      <w:b/>
      <w:bCs/>
      <w:color w:val="4F81BD" w:themeColor="accent1"/>
      <w:sz w:val="26"/>
      <w:szCs w:val="26"/>
    </w:rPr>
  </w:style>
  <w:style w:type="paragraph" w:styleId="Lijstopsomteken">
    <w:name w:val="List Bullet"/>
    <w:basedOn w:val="Standaard"/>
    <w:uiPriority w:val="99"/>
    <w:unhideWhenUsed/>
    <w:rsid w:val="0097716A"/>
    <w:pPr>
      <w:numPr>
        <w:numId w:val="1"/>
      </w:numPr>
      <w:contextualSpacing/>
    </w:pPr>
  </w:style>
  <w:style w:type="character" w:customStyle="1" w:styleId="Kop3Char">
    <w:name w:val="Kop 3 Char"/>
    <w:basedOn w:val="Standaardalinea-lettertype"/>
    <w:link w:val="Kop3"/>
    <w:uiPriority w:val="9"/>
    <w:rsid w:val="0097716A"/>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97716A"/>
    <w:rPr>
      <w:rFonts w:asciiTheme="majorHAnsi" w:eastAsiaTheme="majorEastAsia" w:hAnsiTheme="majorHAnsi" w:cstheme="majorBidi"/>
      <w:b/>
      <w:bCs/>
      <w:i/>
      <w:iCs/>
      <w:color w:val="4F81BD" w:themeColor="accent1"/>
    </w:rPr>
  </w:style>
  <w:style w:type="character" w:styleId="Nadruk">
    <w:name w:val="Emphasis"/>
    <w:basedOn w:val="Standaardalinea-lettertype"/>
    <w:uiPriority w:val="20"/>
    <w:qFormat/>
    <w:rsid w:val="00476B1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656884">
      <w:bodyDiv w:val="1"/>
      <w:marLeft w:val="0"/>
      <w:marRight w:val="0"/>
      <w:marTop w:val="0"/>
      <w:marBottom w:val="0"/>
      <w:divBdr>
        <w:top w:val="none" w:sz="0" w:space="0" w:color="auto"/>
        <w:left w:val="none" w:sz="0" w:space="0" w:color="auto"/>
        <w:bottom w:val="none" w:sz="0" w:space="0" w:color="auto"/>
        <w:right w:val="none" w:sz="0" w:space="0" w:color="auto"/>
      </w:divBdr>
      <w:divsChild>
        <w:div w:id="2074694221">
          <w:marLeft w:val="0"/>
          <w:marRight w:val="4320"/>
          <w:marTop w:val="120"/>
          <w:marBottom w:val="120"/>
          <w:divBdr>
            <w:top w:val="none" w:sz="0" w:space="0" w:color="auto"/>
            <w:left w:val="none" w:sz="0" w:space="0" w:color="auto"/>
            <w:bottom w:val="none" w:sz="0" w:space="0" w:color="auto"/>
            <w:right w:val="none" w:sz="0" w:space="0" w:color="auto"/>
          </w:divBdr>
        </w:div>
      </w:divsChild>
    </w:div>
    <w:div w:id="156649303">
      <w:bodyDiv w:val="1"/>
      <w:marLeft w:val="0"/>
      <w:marRight w:val="0"/>
      <w:marTop w:val="0"/>
      <w:marBottom w:val="0"/>
      <w:divBdr>
        <w:top w:val="none" w:sz="0" w:space="0" w:color="auto"/>
        <w:left w:val="none" w:sz="0" w:space="0" w:color="auto"/>
        <w:bottom w:val="none" w:sz="0" w:space="0" w:color="auto"/>
        <w:right w:val="none" w:sz="0" w:space="0" w:color="auto"/>
      </w:divBdr>
      <w:divsChild>
        <w:div w:id="5330486">
          <w:marLeft w:val="0"/>
          <w:marRight w:val="4320"/>
          <w:marTop w:val="120"/>
          <w:marBottom w:val="120"/>
          <w:divBdr>
            <w:top w:val="none" w:sz="0" w:space="0" w:color="auto"/>
            <w:left w:val="none" w:sz="0" w:space="0" w:color="auto"/>
            <w:bottom w:val="none" w:sz="0" w:space="0" w:color="auto"/>
            <w:right w:val="none" w:sz="0" w:space="0" w:color="auto"/>
          </w:divBdr>
        </w:div>
      </w:divsChild>
    </w:div>
    <w:div w:id="269624980">
      <w:bodyDiv w:val="1"/>
      <w:marLeft w:val="0"/>
      <w:marRight w:val="0"/>
      <w:marTop w:val="0"/>
      <w:marBottom w:val="0"/>
      <w:divBdr>
        <w:top w:val="none" w:sz="0" w:space="0" w:color="auto"/>
        <w:left w:val="none" w:sz="0" w:space="0" w:color="auto"/>
        <w:bottom w:val="none" w:sz="0" w:space="0" w:color="auto"/>
        <w:right w:val="none" w:sz="0" w:space="0" w:color="auto"/>
      </w:divBdr>
      <w:divsChild>
        <w:div w:id="918172526">
          <w:marLeft w:val="0"/>
          <w:marRight w:val="4320"/>
          <w:marTop w:val="120"/>
          <w:marBottom w:val="120"/>
          <w:divBdr>
            <w:top w:val="none" w:sz="0" w:space="0" w:color="auto"/>
            <w:left w:val="none" w:sz="0" w:space="0" w:color="auto"/>
            <w:bottom w:val="none" w:sz="0" w:space="0" w:color="auto"/>
            <w:right w:val="none" w:sz="0" w:space="0" w:color="auto"/>
          </w:divBdr>
        </w:div>
      </w:divsChild>
    </w:div>
    <w:div w:id="288366820">
      <w:bodyDiv w:val="1"/>
      <w:marLeft w:val="0"/>
      <w:marRight w:val="0"/>
      <w:marTop w:val="0"/>
      <w:marBottom w:val="0"/>
      <w:divBdr>
        <w:top w:val="none" w:sz="0" w:space="0" w:color="auto"/>
        <w:left w:val="none" w:sz="0" w:space="0" w:color="auto"/>
        <w:bottom w:val="none" w:sz="0" w:space="0" w:color="auto"/>
        <w:right w:val="none" w:sz="0" w:space="0" w:color="auto"/>
      </w:divBdr>
      <w:divsChild>
        <w:div w:id="504982593">
          <w:marLeft w:val="0"/>
          <w:marRight w:val="4320"/>
          <w:marTop w:val="120"/>
          <w:marBottom w:val="120"/>
          <w:divBdr>
            <w:top w:val="none" w:sz="0" w:space="0" w:color="auto"/>
            <w:left w:val="none" w:sz="0" w:space="0" w:color="auto"/>
            <w:bottom w:val="none" w:sz="0" w:space="0" w:color="auto"/>
            <w:right w:val="none" w:sz="0" w:space="0" w:color="auto"/>
          </w:divBdr>
        </w:div>
      </w:divsChild>
    </w:div>
    <w:div w:id="305084889">
      <w:bodyDiv w:val="1"/>
      <w:marLeft w:val="0"/>
      <w:marRight w:val="0"/>
      <w:marTop w:val="0"/>
      <w:marBottom w:val="0"/>
      <w:divBdr>
        <w:top w:val="none" w:sz="0" w:space="0" w:color="auto"/>
        <w:left w:val="none" w:sz="0" w:space="0" w:color="auto"/>
        <w:bottom w:val="none" w:sz="0" w:space="0" w:color="auto"/>
        <w:right w:val="none" w:sz="0" w:space="0" w:color="auto"/>
      </w:divBdr>
      <w:divsChild>
        <w:div w:id="163206681">
          <w:marLeft w:val="0"/>
          <w:marRight w:val="4320"/>
          <w:marTop w:val="120"/>
          <w:marBottom w:val="120"/>
          <w:divBdr>
            <w:top w:val="none" w:sz="0" w:space="0" w:color="auto"/>
            <w:left w:val="none" w:sz="0" w:space="0" w:color="auto"/>
            <w:bottom w:val="none" w:sz="0" w:space="0" w:color="auto"/>
            <w:right w:val="none" w:sz="0" w:space="0" w:color="auto"/>
          </w:divBdr>
          <w:divsChild>
            <w:div w:id="63652545">
              <w:marLeft w:val="0"/>
              <w:marRight w:val="180"/>
              <w:marTop w:val="0"/>
              <w:marBottom w:val="120"/>
              <w:divBdr>
                <w:top w:val="none" w:sz="0" w:space="0" w:color="auto"/>
                <w:left w:val="none" w:sz="0" w:space="0" w:color="auto"/>
                <w:bottom w:val="none" w:sz="0" w:space="0" w:color="auto"/>
                <w:right w:val="none" w:sz="0" w:space="0" w:color="auto"/>
              </w:divBdr>
            </w:div>
          </w:divsChild>
        </w:div>
      </w:divsChild>
    </w:div>
    <w:div w:id="473714801">
      <w:bodyDiv w:val="1"/>
      <w:marLeft w:val="0"/>
      <w:marRight w:val="0"/>
      <w:marTop w:val="0"/>
      <w:marBottom w:val="0"/>
      <w:divBdr>
        <w:top w:val="none" w:sz="0" w:space="0" w:color="auto"/>
        <w:left w:val="none" w:sz="0" w:space="0" w:color="auto"/>
        <w:bottom w:val="none" w:sz="0" w:space="0" w:color="auto"/>
        <w:right w:val="none" w:sz="0" w:space="0" w:color="auto"/>
      </w:divBdr>
      <w:divsChild>
        <w:div w:id="1946845000">
          <w:marLeft w:val="0"/>
          <w:marRight w:val="4320"/>
          <w:marTop w:val="120"/>
          <w:marBottom w:val="120"/>
          <w:divBdr>
            <w:top w:val="none" w:sz="0" w:space="0" w:color="auto"/>
            <w:left w:val="none" w:sz="0" w:space="0" w:color="auto"/>
            <w:bottom w:val="none" w:sz="0" w:space="0" w:color="auto"/>
            <w:right w:val="none" w:sz="0" w:space="0" w:color="auto"/>
          </w:divBdr>
        </w:div>
      </w:divsChild>
    </w:div>
    <w:div w:id="588463489">
      <w:bodyDiv w:val="1"/>
      <w:marLeft w:val="0"/>
      <w:marRight w:val="0"/>
      <w:marTop w:val="0"/>
      <w:marBottom w:val="0"/>
      <w:divBdr>
        <w:top w:val="none" w:sz="0" w:space="0" w:color="auto"/>
        <w:left w:val="none" w:sz="0" w:space="0" w:color="auto"/>
        <w:bottom w:val="none" w:sz="0" w:space="0" w:color="auto"/>
        <w:right w:val="none" w:sz="0" w:space="0" w:color="auto"/>
      </w:divBdr>
      <w:divsChild>
        <w:div w:id="1770853979">
          <w:marLeft w:val="0"/>
          <w:marRight w:val="4320"/>
          <w:marTop w:val="120"/>
          <w:marBottom w:val="120"/>
          <w:divBdr>
            <w:top w:val="none" w:sz="0" w:space="0" w:color="auto"/>
            <w:left w:val="none" w:sz="0" w:space="0" w:color="auto"/>
            <w:bottom w:val="none" w:sz="0" w:space="0" w:color="auto"/>
            <w:right w:val="none" w:sz="0" w:space="0" w:color="auto"/>
          </w:divBdr>
          <w:divsChild>
            <w:div w:id="912785824">
              <w:marLeft w:val="0"/>
              <w:marRight w:val="180"/>
              <w:marTop w:val="0"/>
              <w:marBottom w:val="120"/>
              <w:divBdr>
                <w:top w:val="none" w:sz="0" w:space="0" w:color="auto"/>
                <w:left w:val="none" w:sz="0" w:space="0" w:color="auto"/>
                <w:bottom w:val="none" w:sz="0" w:space="0" w:color="auto"/>
                <w:right w:val="none" w:sz="0" w:space="0" w:color="auto"/>
              </w:divBdr>
            </w:div>
          </w:divsChild>
        </w:div>
      </w:divsChild>
    </w:div>
    <w:div w:id="712458545">
      <w:bodyDiv w:val="1"/>
      <w:marLeft w:val="0"/>
      <w:marRight w:val="0"/>
      <w:marTop w:val="0"/>
      <w:marBottom w:val="0"/>
      <w:divBdr>
        <w:top w:val="none" w:sz="0" w:space="0" w:color="auto"/>
        <w:left w:val="none" w:sz="0" w:space="0" w:color="auto"/>
        <w:bottom w:val="none" w:sz="0" w:space="0" w:color="auto"/>
        <w:right w:val="none" w:sz="0" w:space="0" w:color="auto"/>
      </w:divBdr>
    </w:div>
    <w:div w:id="732505737">
      <w:bodyDiv w:val="1"/>
      <w:marLeft w:val="0"/>
      <w:marRight w:val="0"/>
      <w:marTop w:val="0"/>
      <w:marBottom w:val="0"/>
      <w:divBdr>
        <w:top w:val="none" w:sz="0" w:space="0" w:color="auto"/>
        <w:left w:val="none" w:sz="0" w:space="0" w:color="auto"/>
        <w:bottom w:val="none" w:sz="0" w:space="0" w:color="auto"/>
        <w:right w:val="none" w:sz="0" w:space="0" w:color="auto"/>
      </w:divBdr>
    </w:div>
    <w:div w:id="762074408">
      <w:bodyDiv w:val="1"/>
      <w:marLeft w:val="0"/>
      <w:marRight w:val="0"/>
      <w:marTop w:val="0"/>
      <w:marBottom w:val="0"/>
      <w:divBdr>
        <w:top w:val="none" w:sz="0" w:space="0" w:color="auto"/>
        <w:left w:val="none" w:sz="0" w:space="0" w:color="auto"/>
        <w:bottom w:val="none" w:sz="0" w:space="0" w:color="auto"/>
        <w:right w:val="none" w:sz="0" w:space="0" w:color="auto"/>
      </w:divBdr>
      <w:divsChild>
        <w:div w:id="2036030415">
          <w:marLeft w:val="0"/>
          <w:marRight w:val="4320"/>
          <w:marTop w:val="120"/>
          <w:marBottom w:val="120"/>
          <w:divBdr>
            <w:top w:val="none" w:sz="0" w:space="0" w:color="auto"/>
            <w:left w:val="none" w:sz="0" w:space="0" w:color="auto"/>
            <w:bottom w:val="none" w:sz="0" w:space="0" w:color="auto"/>
            <w:right w:val="none" w:sz="0" w:space="0" w:color="auto"/>
          </w:divBdr>
        </w:div>
      </w:divsChild>
    </w:div>
    <w:div w:id="1121458036">
      <w:bodyDiv w:val="1"/>
      <w:marLeft w:val="0"/>
      <w:marRight w:val="0"/>
      <w:marTop w:val="0"/>
      <w:marBottom w:val="0"/>
      <w:divBdr>
        <w:top w:val="none" w:sz="0" w:space="0" w:color="auto"/>
        <w:left w:val="none" w:sz="0" w:space="0" w:color="auto"/>
        <w:bottom w:val="none" w:sz="0" w:space="0" w:color="auto"/>
        <w:right w:val="none" w:sz="0" w:space="0" w:color="auto"/>
      </w:divBdr>
      <w:divsChild>
        <w:div w:id="2001274011">
          <w:marLeft w:val="0"/>
          <w:marRight w:val="4320"/>
          <w:marTop w:val="120"/>
          <w:marBottom w:val="120"/>
          <w:divBdr>
            <w:top w:val="none" w:sz="0" w:space="0" w:color="auto"/>
            <w:left w:val="none" w:sz="0" w:space="0" w:color="auto"/>
            <w:bottom w:val="none" w:sz="0" w:space="0" w:color="auto"/>
            <w:right w:val="none" w:sz="0" w:space="0" w:color="auto"/>
          </w:divBdr>
          <w:divsChild>
            <w:div w:id="16004059">
              <w:marLeft w:val="0"/>
              <w:marRight w:val="180"/>
              <w:marTop w:val="0"/>
              <w:marBottom w:val="120"/>
              <w:divBdr>
                <w:top w:val="none" w:sz="0" w:space="0" w:color="auto"/>
                <w:left w:val="none" w:sz="0" w:space="0" w:color="auto"/>
                <w:bottom w:val="none" w:sz="0" w:space="0" w:color="auto"/>
                <w:right w:val="none" w:sz="0" w:space="0" w:color="auto"/>
              </w:divBdr>
            </w:div>
          </w:divsChild>
        </w:div>
      </w:divsChild>
    </w:div>
    <w:div w:id="1125195850">
      <w:bodyDiv w:val="1"/>
      <w:marLeft w:val="0"/>
      <w:marRight w:val="0"/>
      <w:marTop w:val="0"/>
      <w:marBottom w:val="0"/>
      <w:divBdr>
        <w:top w:val="none" w:sz="0" w:space="0" w:color="auto"/>
        <w:left w:val="none" w:sz="0" w:space="0" w:color="auto"/>
        <w:bottom w:val="none" w:sz="0" w:space="0" w:color="auto"/>
        <w:right w:val="none" w:sz="0" w:space="0" w:color="auto"/>
      </w:divBdr>
      <w:divsChild>
        <w:div w:id="1162543319">
          <w:marLeft w:val="0"/>
          <w:marRight w:val="4320"/>
          <w:marTop w:val="120"/>
          <w:marBottom w:val="120"/>
          <w:divBdr>
            <w:top w:val="none" w:sz="0" w:space="0" w:color="auto"/>
            <w:left w:val="none" w:sz="0" w:space="0" w:color="auto"/>
            <w:bottom w:val="none" w:sz="0" w:space="0" w:color="auto"/>
            <w:right w:val="none" w:sz="0" w:space="0" w:color="auto"/>
          </w:divBdr>
        </w:div>
      </w:divsChild>
    </w:div>
    <w:div w:id="1201941708">
      <w:bodyDiv w:val="1"/>
      <w:marLeft w:val="0"/>
      <w:marRight w:val="0"/>
      <w:marTop w:val="0"/>
      <w:marBottom w:val="0"/>
      <w:divBdr>
        <w:top w:val="none" w:sz="0" w:space="0" w:color="auto"/>
        <w:left w:val="none" w:sz="0" w:space="0" w:color="auto"/>
        <w:bottom w:val="none" w:sz="0" w:space="0" w:color="auto"/>
        <w:right w:val="none" w:sz="0" w:space="0" w:color="auto"/>
      </w:divBdr>
      <w:divsChild>
        <w:div w:id="1771925497">
          <w:marLeft w:val="0"/>
          <w:marRight w:val="4320"/>
          <w:marTop w:val="120"/>
          <w:marBottom w:val="120"/>
          <w:divBdr>
            <w:top w:val="none" w:sz="0" w:space="0" w:color="auto"/>
            <w:left w:val="none" w:sz="0" w:space="0" w:color="auto"/>
            <w:bottom w:val="none" w:sz="0" w:space="0" w:color="auto"/>
            <w:right w:val="none" w:sz="0" w:space="0" w:color="auto"/>
          </w:divBdr>
        </w:div>
      </w:divsChild>
    </w:div>
    <w:div w:id="1361005006">
      <w:bodyDiv w:val="1"/>
      <w:marLeft w:val="0"/>
      <w:marRight w:val="0"/>
      <w:marTop w:val="0"/>
      <w:marBottom w:val="0"/>
      <w:divBdr>
        <w:top w:val="none" w:sz="0" w:space="0" w:color="auto"/>
        <w:left w:val="none" w:sz="0" w:space="0" w:color="auto"/>
        <w:bottom w:val="none" w:sz="0" w:space="0" w:color="auto"/>
        <w:right w:val="none" w:sz="0" w:space="0" w:color="auto"/>
      </w:divBdr>
      <w:divsChild>
        <w:div w:id="1994094999">
          <w:marLeft w:val="0"/>
          <w:marRight w:val="4320"/>
          <w:marTop w:val="120"/>
          <w:marBottom w:val="120"/>
          <w:divBdr>
            <w:top w:val="none" w:sz="0" w:space="0" w:color="auto"/>
            <w:left w:val="none" w:sz="0" w:space="0" w:color="auto"/>
            <w:bottom w:val="none" w:sz="0" w:space="0" w:color="auto"/>
            <w:right w:val="none" w:sz="0" w:space="0" w:color="auto"/>
          </w:divBdr>
          <w:divsChild>
            <w:div w:id="2048069449">
              <w:marLeft w:val="0"/>
              <w:marRight w:val="180"/>
              <w:marTop w:val="0"/>
              <w:marBottom w:val="120"/>
              <w:divBdr>
                <w:top w:val="none" w:sz="0" w:space="0" w:color="auto"/>
                <w:left w:val="none" w:sz="0" w:space="0" w:color="auto"/>
                <w:bottom w:val="none" w:sz="0" w:space="0" w:color="auto"/>
                <w:right w:val="none" w:sz="0" w:space="0" w:color="auto"/>
              </w:divBdr>
            </w:div>
          </w:divsChild>
        </w:div>
      </w:divsChild>
    </w:div>
    <w:div w:id="1534265135">
      <w:bodyDiv w:val="1"/>
      <w:marLeft w:val="0"/>
      <w:marRight w:val="0"/>
      <w:marTop w:val="0"/>
      <w:marBottom w:val="0"/>
      <w:divBdr>
        <w:top w:val="none" w:sz="0" w:space="0" w:color="auto"/>
        <w:left w:val="none" w:sz="0" w:space="0" w:color="auto"/>
        <w:bottom w:val="none" w:sz="0" w:space="0" w:color="auto"/>
        <w:right w:val="none" w:sz="0" w:space="0" w:color="auto"/>
      </w:divBdr>
      <w:divsChild>
        <w:div w:id="1707289856">
          <w:marLeft w:val="0"/>
          <w:marRight w:val="4320"/>
          <w:marTop w:val="120"/>
          <w:marBottom w:val="120"/>
          <w:divBdr>
            <w:top w:val="none" w:sz="0" w:space="0" w:color="auto"/>
            <w:left w:val="none" w:sz="0" w:space="0" w:color="auto"/>
            <w:bottom w:val="none" w:sz="0" w:space="0" w:color="auto"/>
            <w:right w:val="none" w:sz="0" w:space="0" w:color="auto"/>
          </w:divBdr>
        </w:div>
      </w:divsChild>
    </w:div>
    <w:div w:id="1560627632">
      <w:bodyDiv w:val="1"/>
      <w:marLeft w:val="0"/>
      <w:marRight w:val="0"/>
      <w:marTop w:val="0"/>
      <w:marBottom w:val="0"/>
      <w:divBdr>
        <w:top w:val="none" w:sz="0" w:space="0" w:color="auto"/>
        <w:left w:val="none" w:sz="0" w:space="0" w:color="auto"/>
        <w:bottom w:val="none" w:sz="0" w:space="0" w:color="auto"/>
        <w:right w:val="none" w:sz="0" w:space="0" w:color="auto"/>
      </w:divBdr>
      <w:divsChild>
        <w:div w:id="1732537511">
          <w:marLeft w:val="0"/>
          <w:marRight w:val="4320"/>
          <w:marTop w:val="120"/>
          <w:marBottom w:val="120"/>
          <w:divBdr>
            <w:top w:val="none" w:sz="0" w:space="0" w:color="auto"/>
            <w:left w:val="none" w:sz="0" w:space="0" w:color="auto"/>
            <w:bottom w:val="none" w:sz="0" w:space="0" w:color="auto"/>
            <w:right w:val="none" w:sz="0" w:space="0" w:color="auto"/>
          </w:divBdr>
        </w:div>
      </w:divsChild>
    </w:div>
    <w:div w:id="1578975408">
      <w:bodyDiv w:val="1"/>
      <w:marLeft w:val="0"/>
      <w:marRight w:val="0"/>
      <w:marTop w:val="0"/>
      <w:marBottom w:val="0"/>
      <w:divBdr>
        <w:top w:val="none" w:sz="0" w:space="0" w:color="auto"/>
        <w:left w:val="none" w:sz="0" w:space="0" w:color="auto"/>
        <w:bottom w:val="none" w:sz="0" w:space="0" w:color="auto"/>
        <w:right w:val="none" w:sz="0" w:space="0" w:color="auto"/>
      </w:divBdr>
      <w:divsChild>
        <w:div w:id="1075083101">
          <w:marLeft w:val="0"/>
          <w:marRight w:val="4320"/>
          <w:marTop w:val="120"/>
          <w:marBottom w:val="120"/>
          <w:divBdr>
            <w:top w:val="none" w:sz="0" w:space="0" w:color="auto"/>
            <w:left w:val="none" w:sz="0" w:space="0" w:color="auto"/>
            <w:bottom w:val="none" w:sz="0" w:space="0" w:color="auto"/>
            <w:right w:val="none" w:sz="0" w:space="0" w:color="auto"/>
          </w:divBdr>
        </w:div>
      </w:divsChild>
    </w:div>
    <w:div w:id="1660814374">
      <w:bodyDiv w:val="1"/>
      <w:marLeft w:val="0"/>
      <w:marRight w:val="0"/>
      <w:marTop w:val="0"/>
      <w:marBottom w:val="0"/>
      <w:divBdr>
        <w:top w:val="none" w:sz="0" w:space="0" w:color="auto"/>
        <w:left w:val="none" w:sz="0" w:space="0" w:color="auto"/>
        <w:bottom w:val="none" w:sz="0" w:space="0" w:color="auto"/>
        <w:right w:val="none" w:sz="0" w:space="0" w:color="auto"/>
      </w:divBdr>
      <w:divsChild>
        <w:div w:id="1658263663">
          <w:marLeft w:val="0"/>
          <w:marRight w:val="4320"/>
          <w:marTop w:val="120"/>
          <w:marBottom w:val="120"/>
          <w:divBdr>
            <w:top w:val="none" w:sz="0" w:space="0" w:color="auto"/>
            <w:left w:val="none" w:sz="0" w:space="0" w:color="auto"/>
            <w:bottom w:val="none" w:sz="0" w:space="0" w:color="auto"/>
            <w:right w:val="none" w:sz="0" w:space="0" w:color="auto"/>
          </w:divBdr>
        </w:div>
      </w:divsChild>
    </w:div>
    <w:div w:id="1686244706">
      <w:bodyDiv w:val="1"/>
      <w:marLeft w:val="0"/>
      <w:marRight w:val="0"/>
      <w:marTop w:val="0"/>
      <w:marBottom w:val="0"/>
      <w:divBdr>
        <w:top w:val="none" w:sz="0" w:space="0" w:color="auto"/>
        <w:left w:val="none" w:sz="0" w:space="0" w:color="auto"/>
        <w:bottom w:val="none" w:sz="0" w:space="0" w:color="auto"/>
        <w:right w:val="none" w:sz="0" w:space="0" w:color="auto"/>
      </w:divBdr>
      <w:divsChild>
        <w:div w:id="1400860736">
          <w:marLeft w:val="0"/>
          <w:marRight w:val="4320"/>
          <w:marTop w:val="120"/>
          <w:marBottom w:val="120"/>
          <w:divBdr>
            <w:top w:val="none" w:sz="0" w:space="0" w:color="auto"/>
            <w:left w:val="none" w:sz="0" w:space="0" w:color="auto"/>
            <w:bottom w:val="none" w:sz="0" w:space="0" w:color="auto"/>
            <w:right w:val="none" w:sz="0" w:space="0" w:color="auto"/>
          </w:divBdr>
        </w:div>
      </w:divsChild>
    </w:div>
    <w:div w:id="1754084796">
      <w:bodyDiv w:val="1"/>
      <w:marLeft w:val="0"/>
      <w:marRight w:val="0"/>
      <w:marTop w:val="0"/>
      <w:marBottom w:val="0"/>
      <w:divBdr>
        <w:top w:val="none" w:sz="0" w:space="0" w:color="auto"/>
        <w:left w:val="none" w:sz="0" w:space="0" w:color="auto"/>
        <w:bottom w:val="none" w:sz="0" w:space="0" w:color="auto"/>
        <w:right w:val="none" w:sz="0" w:space="0" w:color="auto"/>
      </w:divBdr>
      <w:divsChild>
        <w:div w:id="1114442205">
          <w:marLeft w:val="0"/>
          <w:marRight w:val="4320"/>
          <w:marTop w:val="120"/>
          <w:marBottom w:val="120"/>
          <w:divBdr>
            <w:top w:val="none" w:sz="0" w:space="0" w:color="auto"/>
            <w:left w:val="none" w:sz="0" w:space="0" w:color="auto"/>
            <w:bottom w:val="none" w:sz="0" w:space="0" w:color="auto"/>
            <w:right w:val="none" w:sz="0" w:space="0" w:color="auto"/>
          </w:divBdr>
        </w:div>
      </w:divsChild>
    </w:div>
    <w:div w:id="1788503675">
      <w:bodyDiv w:val="1"/>
      <w:marLeft w:val="0"/>
      <w:marRight w:val="0"/>
      <w:marTop w:val="0"/>
      <w:marBottom w:val="0"/>
      <w:divBdr>
        <w:top w:val="none" w:sz="0" w:space="0" w:color="auto"/>
        <w:left w:val="none" w:sz="0" w:space="0" w:color="auto"/>
        <w:bottom w:val="none" w:sz="0" w:space="0" w:color="auto"/>
        <w:right w:val="none" w:sz="0" w:space="0" w:color="auto"/>
      </w:divBdr>
      <w:divsChild>
        <w:div w:id="988904116">
          <w:marLeft w:val="0"/>
          <w:marRight w:val="4320"/>
          <w:marTop w:val="120"/>
          <w:marBottom w:val="120"/>
          <w:divBdr>
            <w:top w:val="none" w:sz="0" w:space="0" w:color="auto"/>
            <w:left w:val="none" w:sz="0" w:space="0" w:color="auto"/>
            <w:bottom w:val="none" w:sz="0" w:space="0" w:color="auto"/>
            <w:right w:val="none" w:sz="0" w:space="0" w:color="auto"/>
          </w:divBdr>
          <w:divsChild>
            <w:div w:id="1545673584">
              <w:marLeft w:val="0"/>
              <w:marRight w:val="180"/>
              <w:marTop w:val="0"/>
              <w:marBottom w:val="120"/>
              <w:divBdr>
                <w:top w:val="none" w:sz="0" w:space="0" w:color="auto"/>
                <w:left w:val="none" w:sz="0" w:space="0" w:color="auto"/>
                <w:bottom w:val="none" w:sz="0" w:space="0" w:color="auto"/>
                <w:right w:val="none" w:sz="0" w:space="0" w:color="auto"/>
              </w:divBdr>
            </w:div>
          </w:divsChild>
        </w:div>
      </w:divsChild>
    </w:div>
    <w:div w:id="1853644990">
      <w:bodyDiv w:val="1"/>
      <w:marLeft w:val="0"/>
      <w:marRight w:val="0"/>
      <w:marTop w:val="0"/>
      <w:marBottom w:val="0"/>
      <w:divBdr>
        <w:top w:val="none" w:sz="0" w:space="0" w:color="auto"/>
        <w:left w:val="none" w:sz="0" w:space="0" w:color="auto"/>
        <w:bottom w:val="none" w:sz="0" w:space="0" w:color="auto"/>
        <w:right w:val="none" w:sz="0" w:space="0" w:color="auto"/>
      </w:divBdr>
      <w:divsChild>
        <w:div w:id="1067192367">
          <w:marLeft w:val="0"/>
          <w:marRight w:val="4320"/>
          <w:marTop w:val="120"/>
          <w:marBottom w:val="120"/>
          <w:divBdr>
            <w:top w:val="none" w:sz="0" w:space="0" w:color="auto"/>
            <w:left w:val="none" w:sz="0" w:space="0" w:color="auto"/>
            <w:bottom w:val="none" w:sz="0" w:space="0" w:color="auto"/>
            <w:right w:val="none" w:sz="0" w:space="0" w:color="auto"/>
          </w:divBdr>
        </w:div>
      </w:divsChild>
    </w:div>
    <w:div w:id="1871260558">
      <w:bodyDiv w:val="1"/>
      <w:marLeft w:val="0"/>
      <w:marRight w:val="0"/>
      <w:marTop w:val="0"/>
      <w:marBottom w:val="0"/>
      <w:divBdr>
        <w:top w:val="none" w:sz="0" w:space="0" w:color="auto"/>
        <w:left w:val="none" w:sz="0" w:space="0" w:color="auto"/>
        <w:bottom w:val="none" w:sz="0" w:space="0" w:color="auto"/>
        <w:right w:val="none" w:sz="0" w:space="0" w:color="auto"/>
      </w:divBdr>
    </w:div>
    <w:div w:id="2052267282">
      <w:bodyDiv w:val="1"/>
      <w:marLeft w:val="0"/>
      <w:marRight w:val="0"/>
      <w:marTop w:val="0"/>
      <w:marBottom w:val="0"/>
      <w:divBdr>
        <w:top w:val="none" w:sz="0" w:space="0" w:color="auto"/>
        <w:left w:val="none" w:sz="0" w:space="0" w:color="auto"/>
        <w:bottom w:val="none" w:sz="0" w:space="0" w:color="auto"/>
        <w:right w:val="none" w:sz="0" w:space="0" w:color="auto"/>
      </w:divBdr>
      <w:divsChild>
        <w:div w:id="1120538932">
          <w:marLeft w:val="0"/>
          <w:marRight w:val="432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23</Pages>
  <Words>6590</Words>
  <Characters>36247</Characters>
  <Application>Microsoft Office Word</Application>
  <DocSecurity>0</DocSecurity>
  <Lines>302</Lines>
  <Paragraphs>85</Paragraphs>
  <ScaleCrop>false</ScaleCrop>
  <HeadingPairs>
    <vt:vector size="2" baseType="variant">
      <vt:variant>
        <vt:lpstr>Titel</vt:lpstr>
      </vt:variant>
      <vt:variant>
        <vt:i4>1</vt:i4>
      </vt:variant>
    </vt:vector>
  </HeadingPairs>
  <TitlesOfParts>
    <vt:vector size="1" baseType="lpstr">
      <vt:lpstr/>
    </vt:vector>
  </TitlesOfParts>
  <Company>Arteveldehogeschool</Company>
  <LinksUpToDate>false</LinksUpToDate>
  <CharactersWithSpaces>42752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20</cp:revision>
  <dcterms:created xsi:type="dcterms:W3CDTF">2013-12-06T18:28:00Z</dcterms:created>
  <dcterms:modified xsi:type="dcterms:W3CDTF">2019-08-01T11:59:00Z</dcterms:modified>
</cp:coreProperties>
</file>