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C09A623" w14:textId="77777777" w:rsidR="00CB6451" w:rsidRDefault="001222B8">
      <w:pPr>
        <w:pStyle w:val="Titel"/>
      </w:pPr>
      <w:bookmarkStart w:id="0" w:name="_GoBack"/>
      <w:bookmarkEnd w:id="0"/>
      <w:r w:rsidRPr="0046128F">
        <w:t>De geschiedenis van België</w:t>
      </w:r>
    </w:p>
    <w:p w14:paraId="593753F8" w14:textId="77777777" w:rsidR="00CB6451" w:rsidRDefault="001222B8" w:rsidP="00517349">
      <w:pPr>
        <w:pStyle w:val="Kop1"/>
      </w:pPr>
      <w:r w:rsidRPr="0046128F">
        <w:t>België vóór 1830</w:t>
      </w:r>
    </w:p>
    <w:p w14:paraId="3A9D4755" w14:textId="77777777" w:rsidR="00CB6451" w:rsidRDefault="001222B8" w:rsidP="00EE3A9C">
      <w:pPr>
        <w:pStyle w:val="Kop2"/>
      </w:pPr>
      <w:r w:rsidRPr="0046128F">
        <w:t>Prehistorie en oudheid</w:t>
      </w:r>
    </w:p>
    <w:p w14:paraId="3EC6537B" w14:textId="77777777" w:rsidR="00CB6451" w:rsidRDefault="001222B8" w:rsidP="00EE3A9C">
      <w:pPr>
        <w:pStyle w:val="Kop3"/>
        <w:numPr>
          <w:ilvl w:val="2"/>
          <w:numId w:val="6"/>
        </w:numPr>
      </w:pPr>
      <w:r w:rsidRPr="0046128F">
        <w:t xml:space="preserve">Oude en midden steentijd (800 000 – 5 000 v. </w:t>
      </w:r>
      <w:r w:rsidR="009328A2" w:rsidRPr="0046128F">
        <w:t>C.</w:t>
      </w:r>
      <w:r w:rsidRPr="0046128F">
        <w:t>)</w:t>
      </w:r>
    </w:p>
    <w:p w14:paraId="597D7A16" w14:textId="77777777" w:rsidR="00CB6451" w:rsidRDefault="001222B8">
      <w:r w:rsidRPr="0046128F">
        <w:t>De Oude Steentijd neemt een aanvang op het moment dat de mens werktuigen begon te vervaardigen uit vuursteen. In dit tijdvak wisselden koude en warme periodes elkaar af. Tijdens de laatste ijstijd reikte de ijskap tot Midden-Nederland. België situeerde zich dus net ten zuiden van dat ijs. Het oudste spoor van menselijke aanwezigheid in België werd gevonden in Hallembaye (provincie Luik). Daar werd een zeer primitief werktuig in vuursteen aangetroffen dat ongeveer 800,000 j aar oud is.</w:t>
      </w:r>
    </w:p>
    <w:p w14:paraId="3DC1871E" w14:textId="77777777" w:rsidR="00CB6451" w:rsidRDefault="001222B8">
      <w:r w:rsidRPr="0046128F">
        <w:t>Rond 400.000 v.C. namen mensen hun intrek in de grotten van het Maasgebied. Zij beheersten op dat moment reeds de techniek van het maken van vuur. Hun gereedschap bestond uit ronde vuurstenen met een snijkant. Later werden beide kanten van de steen bewerkt. Hieruit ontstond dan de tweezijdige vuistbijl. Geleidelijk aan werd de steenbewerking nauwkeuriger. Vanaf 250.000 v. C. ging de mens zuiniger om met zijn grondstof. Hij bewerkte de kern van de steen dusdanig dat de schilfers direct de juiste vorm hadden. Uit deze schilfers werden dan verschillende werktuigen gemaakt, zoals schrapers voor het villen van dierenhuiden.</w:t>
      </w:r>
    </w:p>
    <w:p w14:paraId="44695DAB" w14:textId="77777777" w:rsidR="00CB6451" w:rsidRDefault="001222B8">
      <w:r w:rsidRPr="0046128F">
        <w:t>Tussen 250.000 en 35.000 v. C. werd België bewoond door de Neanderthaler. Zijn overblijfselen werden gevonden in de provincies Luik (Engis, Fond-de-Forêt ) en Namen (Hulsonniaux, Spy). Hij eerde zijn doden met rituelen, hetgeen wijst op een geloof in een leven na de dood. De Neanderthaler verdween vrij plots rond 35.000 v. C. In zijn plaats kwam de huidige mens.</w:t>
      </w:r>
    </w:p>
    <w:p w14:paraId="193B45CF" w14:textId="77777777" w:rsidR="00CB6451" w:rsidRDefault="001222B8">
      <w:r w:rsidRPr="0046128F">
        <w:t>Vanaf 30. 000 v. C. begon de mens zichzelf op te smukken. Hij versierde zijn lichaam met kralen uit been, dierentanden en parels. Hij smeerde zich ook in met ijzeroxide om er mooier uit te zien. Rond 25.000 v. C . verschenen de eerste beeldjes. Zij stellen vrouwen voor met dikke buiken, grote dijen en neerhangende borsten. Deze voorwerpen werden vooral aangewend bij vruchtbaarheidsriten. Daarnaast graveerde de mens ook afbeeldingen (vooral dieren) op stenen platen.</w:t>
      </w:r>
    </w:p>
    <w:p w14:paraId="11F1E421" w14:textId="77777777" w:rsidR="00CB6451" w:rsidRDefault="001222B8">
      <w:r w:rsidRPr="0046128F">
        <w:t>Het gereedschap van de mens werd steeds verfijnder. Naast stenen gebruikte hij nu ook beenderen. Hij maakte hiermee werpspiesen, harpoenen met weerhaken en oognaalden uit been (15.000 v.C.).</w:t>
      </w:r>
    </w:p>
    <w:p w14:paraId="07C975DF" w14:textId="77777777" w:rsidR="00CB6451" w:rsidRDefault="001222B8">
      <w:r w:rsidRPr="0046128F">
        <w:t>In de Oude Steentijd leefde men vooral van de jacht op groot wild (paarden, mammoeten, wolharige neushoorns en rendieren.  De dieren werden bejaagd voor hun vlees, maar ook voor hun huid. Mammoetbeenderen werden gebruikt voor de bouw van hutten of als geraamte van tenten.</w:t>
      </w:r>
    </w:p>
    <w:p w14:paraId="56BBA21C" w14:textId="77777777" w:rsidR="00CB6451" w:rsidRDefault="001222B8">
      <w:r w:rsidRPr="0046128F">
        <w:t xml:space="preserve">Vanaf 9000 v. C. spreekt men van de Midden Steentijd. De ijstijd was voorbij. De begroeiing veranderde en het land werd stilaan bebost. België werd bevolkt door kleinere dieren, zoals herten, runderen en paarden. De jachttechnieken werden aan de nieuwe soorten aangepast. Zo was de handboog een belangrijke verbetering. Het menu van de mensen bestond niet meer uitsluitend uit vlees, maar werd aangevuld met allerlei bestanddelen, die werden gevonden in de natuur, zoals bessen. Ook de visvangst kende een grote bloei. De mens gebruikte naast de harpoenen en haken ook netten uit schors. Kenmerkend voor de Midden Steentijd zijn de kleine stukjes geslepen vuursteentjes. Zij werden gebruikt om groter gereedschap fijner af te werken. Zodoende vervaardigde de mens betere werktuigen, zoals bijlen en </w:t>
      </w:r>
      <w:r w:rsidR="009328A2" w:rsidRPr="0046128F">
        <w:t>beitels</w:t>
      </w:r>
      <w:r w:rsidRPr="0046128F">
        <w:t xml:space="preserve">. Voor het eerst in de </w:t>
      </w:r>
      <w:r w:rsidRPr="0046128F">
        <w:lastRenderedPageBreak/>
        <w:t>geschiedenis was de mens daardoor in staat om het uitzicht van het landschap te wijzigen. Uit sporen blijkt immers duidelijk dat er vanaf 7.000 v. C. systematisch bossen werden gerooid.</w:t>
      </w:r>
    </w:p>
    <w:p w14:paraId="7746EB8D" w14:textId="77777777" w:rsidR="00CB6451" w:rsidRDefault="001222B8">
      <w:pPr>
        <w:pStyle w:val="Kop3"/>
      </w:pPr>
      <w:r w:rsidRPr="0046128F">
        <w:t xml:space="preserve">Nieuwe steentijd (5000-2200 v. </w:t>
      </w:r>
      <w:r w:rsidR="009328A2" w:rsidRPr="0046128F">
        <w:t>C.</w:t>
      </w:r>
      <w:r w:rsidRPr="0046128F">
        <w:t>)</w:t>
      </w:r>
    </w:p>
    <w:p w14:paraId="76C78930" w14:textId="77777777" w:rsidR="00CB6451" w:rsidRDefault="001222B8">
      <w:bookmarkStart w:id="1" w:name="anchor_1"/>
      <w:bookmarkEnd w:id="1"/>
      <w:r w:rsidRPr="0046128F">
        <w:t>Vanaf 5.000 v. C. begonnen de mensen in België met het temmen van dieren. Schapen, geiten, runderen en varkens werden voortaan als vee gehouden. Het land werd bewerkt en gewassen werden gezaaid en geoogst. Zo ontstond de landbouw. Het vee en de akkers zorgden voor een meer verzekerde voedselvoorziening dan de vroegere wisselvallige jacht.</w:t>
      </w:r>
    </w:p>
    <w:p w14:paraId="5FE6F823" w14:textId="77777777" w:rsidR="00CB6451" w:rsidRDefault="001222B8">
      <w:r w:rsidRPr="0046128F">
        <w:t xml:space="preserve">De landbouw dwong de mensen óm ter plaatse te blijven wonen. Zij gingen er dan ook toe over om hutten en hoeven te bouwen. Tussen 5.000 en 3.000 v. C. waren het grote gebouwen van wel </w:t>
      </w:r>
      <w:smartTag w:uri="urn:schemas-microsoft-com:office:smarttags" w:element="metricconverter">
        <w:smartTagPr>
          <w:attr w:name="ProductID" w:val="30 meter"/>
        </w:smartTagPr>
        <w:r w:rsidRPr="0046128F">
          <w:t>30 meter</w:t>
        </w:r>
      </w:smartTag>
      <w:r w:rsidRPr="0046128F">
        <w:t xml:space="preserve"> lang. Zij bestonden uit klei en hout. De woning was onderverdeeld in een gedeelte voor de bewoners en een gedeelte voor het vee. Dieren en mensen zaten dus samen onder een dak. Vanaf 3000. v. C. veranderden de woningen: zij werden kleiner, ongeveer 11 op </w:t>
      </w:r>
      <w:smartTag w:uri="urn:schemas-microsoft-com:office:smarttags" w:element="metricconverter">
        <w:smartTagPr>
          <w:attr w:name="ProductID" w:val="4,5 meter"/>
        </w:smartTagPr>
        <w:r w:rsidRPr="0046128F">
          <w:t>4,5 meter</w:t>
        </w:r>
      </w:smartTag>
      <w:r w:rsidRPr="0046128F">
        <w:t>. Het vee werd buitenshuis gehouden. De dorpen kregen rond dat tijdstip ook een aarden omwalling, waaruit de wil blijkt om zijn bezit te verdedigen. Deze periode werd gekenmerkt door verschillende golven van immigratie, die telkens een andere levenswijze met zich brachten.</w:t>
      </w:r>
    </w:p>
    <w:p w14:paraId="3ACA40BD" w14:textId="77777777" w:rsidR="00CB6451" w:rsidRDefault="001222B8">
      <w:r w:rsidRPr="0046128F">
        <w:t xml:space="preserve">In de Nieuwe Steentijd gingen de volkeren actief op zoek naar grondstoffen, die dan ontgonnen werden. Zij begonnen dus aan mijnbouw te doen. In Spiennes (provincie Henegouwen) bevindt zich een silexmijn (silex is vuursteen), met schachten tot </w:t>
      </w:r>
      <w:smartTag w:uri="urn:schemas-microsoft-com:office:smarttags" w:element="metricconverter">
        <w:smartTagPr>
          <w:attr w:name="ProductID" w:val="20 m"/>
        </w:smartTagPr>
        <w:r w:rsidRPr="0046128F">
          <w:t>20 m</w:t>
        </w:r>
      </w:smartTag>
      <w:r w:rsidRPr="0046128F">
        <w:t>, waarin de vuurstenen werden uitgehouwen. Deze stenen moesten naar de gebruikers worden gebracht. Dit gaf aanleiding tot de ontwikkeling van een bescheiden handel.</w:t>
      </w:r>
    </w:p>
    <w:p w14:paraId="7C226D52" w14:textId="77777777" w:rsidR="00CB6451" w:rsidRDefault="001222B8">
      <w:r w:rsidRPr="0046128F">
        <w:t>Om het voedsel te verzamelen en te bewaren, vervaardigden de mensen aarden potten. Die werden versierd met allerlei bandwerkmotieven. De verschillende volken onderscheidden zich onder meer door hun manier van begraven. Er bestonden verschillende rituelen. Bij de ene stam werden de afgestorvenen individueel begraven, bij de andere werden zij in een massagraf gelegd. De massagraven werden soms afgezet met enorme stenen, dolmen genoemd, zoals bijvoorbeeld in Wéris (provincie Luxemburg). Ook elders in Luxemburg, Namen en Henegouwen werden zulke graven gevonden.</w:t>
      </w:r>
    </w:p>
    <w:p w14:paraId="4FC8DAC0" w14:textId="77777777" w:rsidR="00CB6451" w:rsidRDefault="001222B8">
      <w:pPr>
        <w:pStyle w:val="Kop3"/>
      </w:pPr>
      <w:r w:rsidRPr="0046128F">
        <w:t xml:space="preserve">Brons- en ijzertijd (2200-57 v. </w:t>
      </w:r>
      <w:r w:rsidR="009328A2" w:rsidRPr="0046128F">
        <w:t>C.</w:t>
      </w:r>
      <w:r w:rsidRPr="0046128F">
        <w:t>)</w:t>
      </w:r>
    </w:p>
    <w:p w14:paraId="677CCA3E" w14:textId="77777777" w:rsidR="00CB6451" w:rsidRDefault="001222B8">
      <w:r w:rsidRPr="0046128F">
        <w:t>De eerste metalen voorwerpen in België dateren van 2.200 v. C. Het zijn dolken en platte bijlen. Zij werden vervaardigd uit koper en waren niet doeltreffend. Zij werden vooral gebruikt als prestigevoorwerpen. De eerste gouden juwelen, die ook uit deze periode stammen, hadden dezelfde functie. Rond 1.750 v. C . beheerste men in België de techniek van het bronsgieten. Het metaal werd gebruikt voor het vervaardigen van wapens, maar ook van juwelen, spelden en naalden. Brons bleef echter een schaars product. Bij een vijandige dreiging verborgen de bezitters vaak hun bronzen voorwerpen in een geheime bergplaats. Het brons werd ook een belangrijk handelsproduct. Het toenemende handelsverkeer gaf aanleiding tot culturele uitwisselingen. Door contacten met Zuid-Engeland ging de bevolking ertoe over om de lichamen van de afgestorvenen te verbranden. Hun as werd verzameld in potten, urnen genaamd.</w:t>
      </w:r>
    </w:p>
    <w:p w14:paraId="3967AC34" w14:textId="77777777" w:rsidR="00CB6451" w:rsidRDefault="001222B8">
      <w:r w:rsidRPr="0046128F">
        <w:t>Vanaf de VIIIste eeuw voor Christus kregen de volkeren van West-Europa de ijzerbewerking onder de knie. De ijzertechniek werd ingevoerd door krijgers afkomstig uit Oostenrijk. Deze soldaten maakten zwaarden en beschermden hun lichaam met ijzeren borstplaten. Hun cultuur wordt Hallstatt-cultuur genoemd. Zij werd gekenmerkt door een sterk sociaal onderscheid. De opperklasse was oorlogszuchtig en de graven van haar leden werden rijkelijk gedecoreerd. De gewone lieden daarentegen werden zeer eenvoudig begraven. De voorwerpen uit de Hallstatt-cultuur werden voornamelijk versierd met geometrische motieven.</w:t>
      </w:r>
    </w:p>
    <w:p w14:paraId="59460E25" w14:textId="77777777" w:rsidR="00CB6451" w:rsidRDefault="001222B8">
      <w:r w:rsidRPr="0046128F">
        <w:lastRenderedPageBreak/>
        <w:t>Vanaf ongeveer 500 v. C. maakt deze cultuur plaats voor een andere, de "La Tene"-cultuur. Artistiek uitte zich dit door het afbeelden van gestileerde mensen- en dierenhoofden. België werd op dat moment bewoond door de Kelten. Die onderhielden handelsbetrekkingen met de Mediterrane wereld en vooral met de Etrusken. Dit laatste volk leverde op zijn beurt wijn, vaatwerk en luxeproducten aan de Kelten. De Kelten bouwden versterkte burchten, die meestal enkel een defensieve bedoeling hadden. Sommige nederzettingen vormden echte stedelijke centra, waar de Kelten hun rijkdommen en hun nijverheid concentreerden. Vanaf 150 v. C. werden in de Belgische gebieden de eerste Keltische munten geslagen. Zij waren gebaseerd op Griekse en Macedonische voorbeelden. De Kelten pasten de afbeeldingen van Griekse goden of van Macedonische koningen echter al gauw aan hun eigen wereldbeeld aan. Het Keltische geld wijst op een stevige integratie van de Keltische gebieden in de economie van de Oudheid.</w:t>
      </w:r>
    </w:p>
    <w:p w14:paraId="6F9997AD" w14:textId="77777777" w:rsidR="00CB6451" w:rsidRDefault="001222B8">
      <w:r w:rsidRPr="0046128F">
        <w:t>De Kelten kenden een sociale hiërarchie. De aristocratie, bestaande uit grootgrondbezitters, had de leiding. Het koningschap werd geleidelijk aan afgeschaft ten voordele van een raad van ouden, waarin de notabelen zitting hadden. Deze raad verkoos de voornaamste magistraten en in tijden van oorlog een militaire chef. Elke notabele had een schare gewapende mannen en dichters, die van hem afhankelijk waren via een systeem van "cliëntelisme". Deze soldaten en barden maakten samen met de druïden en ambachtslieden ook deel uit van de aristocratie.</w:t>
      </w:r>
    </w:p>
    <w:p w14:paraId="725CB9D0" w14:textId="77777777" w:rsidR="00CB6451" w:rsidRDefault="001222B8">
      <w:r w:rsidRPr="0046128F">
        <w:t>Het merendeel van de bevolking bestond echter uit boeren, die in dienst stonden van de grootgrondbezitters. De laagste klasse werd gevormd door de slaven. Dit waren meestal krijgsgevangenen of slachtoffers van razzia's, die veelvuldig werden gehouden. De landbouwtechnieken waren tegen het einde van de Ijzertijd meer geavanceerd. De aarde werd bewerkt met behulp van een ploeg met een ploegschaar en een rister. Deze ploeg werd getrokken door ossen en kon diep in de zware grond doordringen. De nieuwe technieken zorgden ervoor, dat het leven van de Kelten in de eerste eeuw voor Christus minder zorgwekkend was dan het leven in de Bronstijd.</w:t>
      </w:r>
    </w:p>
    <w:p w14:paraId="6A51450A" w14:textId="77777777" w:rsidR="00CB6451" w:rsidRDefault="001222B8">
      <w:r w:rsidRPr="0046128F">
        <w:t>De druïden, barden en waarzeggers vormden een aparte kaste van godsdienaars met grote geestelijke maar ook wereldlijke macht. Zo waren zij naast priester ook rechter. De druïden voerden veel rituelen uit en deden voorspellingen. Zij brachten hierbij meestal dieren- en mensenoffers. De Kelten geloofden in de onvergankelijkheid van de ziel en in de wedergeboorte.</w:t>
      </w:r>
    </w:p>
    <w:p w14:paraId="4AD280CD" w14:textId="77777777" w:rsidR="00CB6451" w:rsidRDefault="001222B8">
      <w:r w:rsidRPr="0046128F">
        <w:t>De verovering van Gallië door Caesar maakte een einde aan de Ijzertijd in België.</w:t>
      </w:r>
    </w:p>
    <w:p w14:paraId="08A40F18" w14:textId="77777777" w:rsidR="00CB6451" w:rsidRDefault="001222B8">
      <w:pPr>
        <w:pStyle w:val="Kop3"/>
      </w:pPr>
      <w:r w:rsidRPr="0046128F">
        <w:t xml:space="preserve">De oudheid (57 v. </w:t>
      </w:r>
      <w:r w:rsidR="009328A2" w:rsidRPr="0046128F">
        <w:t>C.</w:t>
      </w:r>
      <w:r w:rsidRPr="0046128F">
        <w:t xml:space="preserve"> – 400 n. </w:t>
      </w:r>
      <w:r w:rsidR="009328A2" w:rsidRPr="0046128F">
        <w:t>C.</w:t>
      </w:r>
      <w:r w:rsidRPr="0046128F">
        <w:t>)</w:t>
      </w:r>
    </w:p>
    <w:p w14:paraId="18E3BE4C" w14:textId="77777777" w:rsidR="00CB6451" w:rsidRDefault="001222B8">
      <w:r w:rsidRPr="0046128F">
        <w:t xml:space="preserve">In 57 v. C. veroverde de Romeinse veldheer en politicus Julius Caesar Gallië, het land van de Kelten. De bewoners van het noordelijk deel worden door hem Belgae (Belgen) genoemd. Die Belgen boden hevig weerstand en weigerden zich zo maar te onderwerpen. Dit leidde tot een ware volkerenmoord op sommige stammen, zoals op de Eburonen en op de Aduatucen. In hun gebieden kwamen zich naderhand met toestemming van de Romeinen Germaanse stammen vestigen. Noord-Gallië was belangrijk voor de Romeinen, omdat de Rijn de grens vormde van het Romeinse Rijk met de Germaanse gebieden. Administratief viel het huidige België eerst onder de provincie Gallia Belgica, later maakte het deel uit van de provincies Belgica Prima, Belgica Secunda en Germania Inferior. Deze provincies werden verder ingedeeld in civitates, districten, die min of meer met de stamgrenzen overeenkwamen. Er werden een uitgebreid wegennet aangelegd en havens gebouwd (Boulogne). Die constructies hadden militaire doeleinden, om snel troepen naar de Rijn te kunnen sturen en om via een vloot de bedreigingen van overzee te weren, maar zij bevorderden evenzeer de handel. De Pax Romana, de Romeinse vrede, was zeer gunstig voor de economie. De producten werden vervoerd langs de nieuwe wegen maar ook over zee en via de rivieren. Langs de Romeinse heirbanen ontstonden kleinere handelsplaatsen, die steunden op lokale ambachten. Echte steden waren er weinig, alleen Tongeren, Doornik en Aarlen verdienden die naam. De </w:t>
      </w:r>
      <w:r w:rsidRPr="0046128F">
        <w:lastRenderedPageBreak/>
        <w:t>metallurgie - ijzer- en bronsbewerking - was reeds voor de komst van de Romeinen sterk ontwikkeld tussen Samber en Maas en in de Ardennen. Ook de keramiek en emailleerkunst stonden reeds op een hoog niveau. In de Romeinse tijd doken er nieuwe op. De glasblazers van Zuid-België bijvoorbeeld werden sterke concurrenten voor hun collega's in Noord-Italië.</w:t>
      </w:r>
    </w:p>
    <w:p w14:paraId="74083463" w14:textId="77777777" w:rsidR="00CB6451" w:rsidRDefault="001222B8">
      <w:r w:rsidRPr="0046128F">
        <w:t xml:space="preserve">Niet alleen de Gallische industriële producten lagen goed in de markt. Het gebied voerde ook landbouwproducten uit naar Italië. Lekkernijen zoals oesters, ham en </w:t>
      </w:r>
      <w:r w:rsidR="009328A2" w:rsidRPr="0046128F">
        <w:t>ganzenlever</w:t>
      </w:r>
      <w:r w:rsidRPr="0046128F">
        <w:t xml:space="preserve"> waren aldaar zeer gegeerd. Het graan werd verkocht aan de Rijnlegioenen. De Belgische gebieden waren overwegend agrarisch. Via de Romeinen kwamen nieuwe landbouwtechnieken naar het noorden, maar de Kelten van hun kant leerden de Romeinen de maaimachine kennen. De Romeinse landbouwhervormingen leidden tot een grotere productie. De landbouw geschiedde op domeinen, villae genoemd. Zij konden variëren van een klein stuk grond met een eenvoudig gebouw tot een groot gebied met vele slaven en pachters. Meestal bevonden er zich op deze grote domeinen ateliers, maar ook baden. De hoofdgebouwen waren normaliter van steen, maar in Noord-België gold dit alleen voor de fundering, de rest van de constructie was van hout. Het gebouw was langwerpig, voorafgegaan door een zuilengalerij en geflankeerd door bogen.</w:t>
      </w:r>
    </w:p>
    <w:p w14:paraId="79CE9E71" w14:textId="77777777" w:rsidR="00CB6451" w:rsidRDefault="001222B8">
      <w:r w:rsidRPr="0046128F">
        <w:t xml:space="preserve">Sociaal kwam er een vermenging tot stand tussen de oorspronkelijke bevolking, inwijkelingen en Romeinse soldaten. De Gallische aristocratie bestuurde de civitates. Zij paste zich aan aan de Romeinse levensstijl, die </w:t>
      </w:r>
      <w:r w:rsidR="009328A2" w:rsidRPr="0046128F">
        <w:t>luxueuzer</w:t>
      </w:r>
      <w:r w:rsidRPr="0046128F">
        <w:t xml:space="preserve"> was dan de Keltische.</w:t>
      </w:r>
    </w:p>
    <w:p w14:paraId="06A14539" w14:textId="77777777" w:rsidR="00CB6451" w:rsidRDefault="001222B8">
      <w:r w:rsidRPr="0046128F">
        <w:t>Op godsdienstig gebied werd de macht van de druïden sterk ingeperkt, omdat zij de verdedigers waren van het Gallische particularisme. Hun offerpraktijken werden verboden. De Keltische goden werden langzaamaan met de Romeinse gelijkgesteld en geromaniseerd. Op het einde van de tweede eeuw werden de Oosterse godsdiensten ook in de Lage Landen populair.</w:t>
      </w:r>
    </w:p>
    <w:p w14:paraId="73E94C08" w14:textId="77777777" w:rsidR="00CB6451" w:rsidRDefault="001222B8">
      <w:r w:rsidRPr="0046128F">
        <w:t>Vanaf de derde eeuw ging het bergaf. Er dook een economische crisis op en de munt werd gedevalueerd. Het grootgrondbezit nam toe. De gronden werden meer en meer bewerkt door horigen of pachters in plaats van door slaven. De Germanen, die zich twee eeuwen koest hadden gehouden begonnen opnieuw het Romeinse Rijk te bedreigen. Door hun voortdurende aanvallen werden de wegen onveilig en de economie ging nog meer achteruit. De gewone pachters werden hiervan het slachtoffer en zij kwamen in grote moeilijkheden. De industriële activiteit nam sterk af door een gebrek aan afzetgebieden.</w:t>
      </w:r>
    </w:p>
    <w:p w14:paraId="5816D52D" w14:textId="77777777" w:rsidR="00CB6451" w:rsidRDefault="001222B8">
      <w:pPr>
        <w:pStyle w:val="Kop2"/>
      </w:pPr>
      <w:r w:rsidRPr="0046128F">
        <w:t>De vroege middeleeuwen – overzicht</w:t>
      </w:r>
    </w:p>
    <w:p w14:paraId="7EFD0C5D" w14:textId="77777777" w:rsidR="00CB6451" w:rsidRDefault="001222B8">
      <w:r w:rsidRPr="0046128F">
        <w:t xml:space="preserve">Begin Vde eeuw werd België veroverd door de Franken en zij maakten van Doornik hun hoofdplaats. Aan het hoofd stond de koninklijke dynastie van de Merovingen. Haar voornaamste telg, koning Clovis, liet zich rond het jaar 500 dopen en verhuisde naar Parijs. Vanaf 630 werd België met behulp van Keltische monniken effectief gekerstend. </w:t>
      </w:r>
    </w:p>
    <w:p w14:paraId="4CD05700" w14:textId="77777777" w:rsidR="00CB6451" w:rsidRDefault="001222B8">
      <w:r w:rsidRPr="0046128F">
        <w:t xml:space="preserve">In 751 kwam de dynastie der Karolingen aan de macht, met Karel de Grote als belangrijkste vertegenwoordiger. De Maasvallei werd de </w:t>
      </w:r>
      <w:r w:rsidR="009328A2" w:rsidRPr="0046128F">
        <w:t>ruggengraat</w:t>
      </w:r>
      <w:r w:rsidRPr="0046128F">
        <w:t xml:space="preserve"> van het Karolingische rijk. Karel de Grote werd opgevolgd door zijn enige zoon: Lodewijk de Vrome. Na diens overlijden werd het Rijk opgedeeld, met de Schelde als grens. Zodoende werd het westen van België bij Frankrijk gevoegd en het oosten bij het Heilig Roomse (Duitse) Rijk. Door de invallen van de Noormannen in de tweede helft van de IXde eeuw ging het vorstelijk gezag achteruit en kwam de macht in handen van de lokale elite. </w:t>
      </w:r>
    </w:p>
    <w:p w14:paraId="6FA687B8" w14:textId="77777777" w:rsidR="00CB6451" w:rsidRDefault="001222B8">
      <w:r w:rsidRPr="0046128F">
        <w:t xml:space="preserve">De vroeg-middeleeuwse economie steunde op de landbouw. De grote domeinen van de heren probeerden zoveel mogelijk zichzelf van het nodige te voorzien. In de rechtspraak domineerde het gewoonterecht, dat in de Salische Codex werd opgetekend. In het huidige België werden er in de Vroege Middeleeuwen </w:t>
      </w:r>
      <w:r w:rsidRPr="0046128F">
        <w:lastRenderedPageBreak/>
        <w:t xml:space="preserve">Germaanse en Romaanse dialecten gesproken. Na verloop van tijd kreeg in een bepaald gebied één dialect de overhand, waardoor er zich geleidelijk aan een taalgrens vormde. </w:t>
      </w:r>
    </w:p>
    <w:p w14:paraId="62B18D2F" w14:textId="77777777" w:rsidR="00CB6451" w:rsidRDefault="001222B8">
      <w:pPr>
        <w:pStyle w:val="Kop3"/>
      </w:pPr>
      <w:r w:rsidRPr="0046128F">
        <w:t>De Merovingen (van 400 tot 750)</w:t>
      </w:r>
    </w:p>
    <w:p w14:paraId="50824147" w14:textId="77777777" w:rsidR="00CB6451" w:rsidRDefault="001222B8">
      <w:r w:rsidRPr="0046128F">
        <w:t xml:space="preserve">Op oudejaarsdag van het jaar 406 staken grote groepen Germanen de Rijngrens over en vielen Gallië binnen. De Salische Franken maakten hiervan gebruik om Gallië ten noorden van de Somme aan zich te onderwerpen. In de vijfde eeuw was Doornik het centrum van het Frankische Rijk. Het Rijk werd bestuurd door de koninklijke dynastie der Merovingen. Zij wisten in de VIde eeuw hun macht sterk uit te breiden. Tegen 550 heersten zij over geheel Gallië, maar ook over Germanië. Vermits een groot deel van de Gallo-Romeinse adel was gechristianiseerd zag koning Clovis of Chlodowech zich genoodzaakt om zich rond 500 tot het </w:t>
      </w:r>
      <w:r w:rsidR="009328A2" w:rsidRPr="0046128F">
        <w:t>christendom</w:t>
      </w:r>
      <w:r w:rsidRPr="0046128F">
        <w:t xml:space="preserve"> te bekeren.</w:t>
      </w:r>
    </w:p>
    <w:p w14:paraId="300F2EA4" w14:textId="77777777" w:rsidR="00CB6451" w:rsidRDefault="001222B8">
      <w:r w:rsidRPr="0046128F">
        <w:t xml:space="preserve">Toch zou de eigenlijke kerstening pas vanaf 630 een aanvang nemen, dankzij Engelse en Gallische monniken, die de steun kregen van koning Dagobert I en de aristocratie. Zij richtten zich vooral op de grootgrondbezitters. Op hun domeinen werden kerken en kloosters opgericht. De kloosters kregen meestal uitgestrekte gronden om in hun onderhoud te voorzien. </w:t>
      </w:r>
    </w:p>
    <w:p w14:paraId="517D07FE" w14:textId="77777777" w:rsidR="00CB6451" w:rsidRDefault="001222B8">
      <w:r w:rsidRPr="0046128F">
        <w:t xml:space="preserve">In de VIde eeuw werden er in het huidige België zowel Romaanse als Germaanse dialecten gesproken. In een eeuwen durend proces kregen in het ene gebied de Germaanse talen het overwicht en in het andere de Romaanse, tot de taalgrens zich tegen de XIVde eeuw stabiliseerde, behalve in Noord-Frankrijk, waar zij nog verder naar het noorden oprukte. </w:t>
      </w:r>
    </w:p>
    <w:p w14:paraId="44A880E0" w14:textId="77777777" w:rsidR="00CB6451" w:rsidRDefault="001222B8">
      <w:r w:rsidRPr="0046128F">
        <w:t>De Merovingische economie steunde volledig op de landbouw. Die geschiedde vooral op de grote domeinen. Deze behoorden toe aan de vorst, aan de aristocratie, aan een abdij of aan een kerk. Het domein bestond voornamelijk uit twee delen, het vroonhof, dat rechtstreeks voor een heer werd uitgebaat en de tenures, die door pachters voor eigen rekening werden geëxploiteerd. In ruil moesten zij op het vroonhof karweien verrichten en een deel van hun opbrengst afstaan. De landbouwtechniek was vrij rudimentair en de opbrengst niet erg hoog. Aan de kust trok de zee zich in de VIIIste eeuw geleidelijk aan terug, waardoor er gronden vrijkwamen, die geschikt waren voor schapenteelt. De grootste exploitaties bevonden zich vooral in Henegouwen, Haspengouw en Zuid-Brabant. In Vlaanderen waren zij een stuk kleiner. Vermits de meeste domeinen min of meer zelfvoorzienend waren, bleef de handel zeer bescheiden. Alleen zaken, die zelf niet konden worden geproduceerd, werden gekocht.</w:t>
      </w:r>
    </w:p>
    <w:p w14:paraId="0F64F6E8" w14:textId="77777777" w:rsidR="00CB6451" w:rsidRDefault="001222B8">
      <w:r w:rsidRPr="0046128F">
        <w:t>De steden aan de Maas uit de laat-Romeinse tijd behielden hun aantrekkingskracht op de bevolking. Dankzij de aanwezigheid van ijzermijnen was het Maasland tussen Dinant en Maastricht nog steeds een centrum voor de nijverheid. Niet alleen werden er ijzerproducten vervaardigd, maar ook de edelsmeedkunst, de glasblazerij en de productie van keramiek bleven als nijverheden aanwezig.</w:t>
      </w:r>
    </w:p>
    <w:p w14:paraId="2F60DA7B" w14:textId="77777777" w:rsidR="00CB6451" w:rsidRDefault="001222B8">
      <w:r w:rsidRPr="0046128F">
        <w:t>Het gezag steunde niet meer op abstracte instellingen, maar op persoonlijke relaties tussen de koning en de aristocratie, tussen de aristocratie en hun vrije krijgers en tussen de onvrijen en de grootgrondbezitter. Aan het hoofd van het Rijk stond de koning. De vorsten slaagden er echter niet in om in hun rijk de binnenlandse orde te verzekeren, waardoor er veel onveiligheid heerste. Zij omgaven zich met getrouwen, die de voornaamste posities aan het hof bekleedden. Zij vormden na verloop van tijd een aristocratie, die in ruil voor de prestaties gronden van het koninklijk domein verkregen, met daaraan gekoppeld meestal een ambt (leen). Deze aristocratie werd steeds machtiger. Andere vrije mannen oefenden op het land de macht uit. Zij waren militaire bevelvoerders en bezaten rechterlijke macht. Zij waren ofwel nazaten van de Gallo-Romeinse adel ofwel Frankische stamhoofden. Er waren nog vrijen van lagere rang, die een eigen exploitatie hadden. Door de voortdurende onveiligheid werden zij er toe gedwongen om zich onder de bescherming te stellen van een grootgrondbezitter. Bijgevolg moesten zij hun gunstige rechtspositie opgeven en werden zij afhankelijk van de heer. De horigen of lijfeigenen hadden ook een eigen uitbating, maar moesten werken op de gronden van de heer. In de Merovingische tijd waren er ten slotte ook nog veel slaven, die op het land moesten werken. Zij die meer geluk hadden, maakten deel uit van het huispersoneel.</w:t>
      </w:r>
    </w:p>
    <w:p w14:paraId="31AA5D01" w14:textId="77777777" w:rsidR="00CB6451" w:rsidRDefault="001222B8">
      <w:r w:rsidRPr="0046128F">
        <w:t>De rechtspraak werd grotendeels bepaald door het gewoonterecht. In de periode 508-511 werden vele rechtsregels opgetekend en gebundeld in een tekst: de Salische codex. De locale graaf, bijgezeten door enkele vrije mannen sprak recht.</w:t>
      </w:r>
    </w:p>
    <w:p w14:paraId="6FBEAB4E" w14:textId="77777777" w:rsidR="00CB6451" w:rsidRDefault="001222B8">
      <w:r w:rsidRPr="0046128F">
        <w:t xml:space="preserve">Na Dagobert I kwam de macht in handen van de hofmeiers. Zij vormden het hoofd van de administratie. Ook binnen de hofmeiers </w:t>
      </w:r>
      <w:r w:rsidR="0046128F" w:rsidRPr="0046128F">
        <w:t>ontstond</w:t>
      </w:r>
      <w:r w:rsidRPr="0046128F">
        <w:t xml:space="preserve"> een dynastie, die van de Pippiniden. In 751 werd de laatste Merovingische koning afgezet door Pippijn de Korte. Hij stichtte een nieuwe koninklijke dynastie, die van de Karolingen.</w:t>
      </w:r>
    </w:p>
    <w:p w14:paraId="00BEB52B" w14:textId="77777777" w:rsidR="00CB6451" w:rsidRDefault="001222B8">
      <w:pPr>
        <w:pStyle w:val="Kop3"/>
      </w:pPr>
      <w:r w:rsidRPr="0046128F">
        <w:t>De Karolingen (van 750 tot 900)</w:t>
      </w:r>
    </w:p>
    <w:p w14:paraId="2F38E067" w14:textId="77777777" w:rsidR="00CB6451" w:rsidRDefault="001222B8">
      <w:r w:rsidRPr="0046128F">
        <w:t xml:space="preserve">Door het verval van de Merovingische koninklijke macht, slaagde de hofmeiersdynastie der Pippiniden erin om de macht naar zich toe te trekken. Zij slaagden erin om het oprukken van de Islam te stoppen. In 751 zette Pippijn de Korte met steun van de Paus de laatste Merovingische koning aan de dijk. Zijn zoon Karel de Grote kon de Saksen en Friezen onderwerpen en zij werden gedwongen om tot het Christendom over te gaan. Hij veroverde ook Catalonië op de Arabieren. De paus kroonde Karel de Grote tot keizer op kerstdag van het jaar 800. </w:t>
      </w:r>
    </w:p>
    <w:p w14:paraId="3405A896" w14:textId="77777777" w:rsidR="00CB6451" w:rsidRDefault="001222B8">
      <w:r w:rsidRPr="0046128F">
        <w:t xml:space="preserve">Het centrum van het Frankisch Rijk verschoof naar de streek tussen Maas en Rijn. Karel de Grote maakte Aken tot zijn voornaamste residentie. Dit was gunstig voor de economie in de Lage Landen. </w:t>
      </w:r>
    </w:p>
    <w:p w14:paraId="58214750" w14:textId="77777777" w:rsidR="00CB6451" w:rsidRDefault="001222B8">
      <w:r w:rsidRPr="0046128F">
        <w:t xml:space="preserve">De Karolingers wilden de economie in hun greep krijgen. Zo werd de muntslag opnieuw staatsmonopolie. De Belgische gewesten kenden in deze periode een economische expansie. Onder impuls van de abdijen werd er overgegaan tot grote ontginningen, vooral in Vlaanderen, waardoor het aantal parochies steeg. De landbouwproductie nam in deze periode toe dankzij een verbetering van het materiaal, hetgeen op zijn beurt te danken is aan een vooruitgang in de ijzerindustrie. De kerende ploeg werd in gebruik genomen, hetgeen toeliet om moeilijkere gronden te bewerken. De productie van ijzeren voorwerpen kende eveneens een sterke stijging. Door de bloei </w:t>
      </w:r>
      <w:r w:rsidR="0046128F" w:rsidRPr="0046128F">
        <w:t>ontstonden</w:t>
      </w:r>
      <w:r w:rsidRPr="0046128F">
        <w:t xml:space="preserve"> locale markten, waar landbouwers hun overschotten aan de man brachten en kooplieden hun waren kwamen aanprijzen. Er bestond ook een handel op langere afstand. De voornaamste handelaars waren Friezen. De goederen, die in aanmerking kwamen, waren: graan, vis, wijn, Oosterse producten, Friese lakens, barnsteen en wapens. </w:t>
      </w:r>
    </w:p>
    <w:p w14:paraId="0FB9AED4" w14:textId="77777777" w:rsidR="00CB6451" w:rsidRDefault="001222B8">
      <w:r w:rsidRPr="0046128F">
        <w:t xml:space="preserve">Karel de Grote hervormde het Frankische Rijk. Hij deelde het in, in graafschappen met aan het hoofd een koninklijke ambtenaar, die als rechter en militair de vorst vertegenwoordigde. De koning koos uit bepaalde machtige families van grondeigenaars zijn medewerkers. De aristocratie kon op locaal vlak de macht behouden. Voor de vrijen met klein bezit bleven de tijden ongunstig, de aristocratie en de koninklijke ambtenaren probeerden hen te onteigenen en velen werden gedwongen om hun bezittingen af te staan en afhankelijk te worden van de grootgrondbezitter. De slaven van hun kant werden op grote schaal vrijgelaten, waardoor de slavernij zo goed als verdween. </w:t>
      </w:r>
    </w:p>
    <w:p w14:paraId="6174C63E" w14:textId="77777777" w:rsidR="00CB6451" w:rsidRDefault="001222B8">
      <w:r w:rsidRPr="0046128F">
        <w:t xml:space="preserve">Op cultureel gebied wordt er gesproken van de Karolingische renaissance. Het latijn, dat onder de Merovingen sterk was verbasterd, werd geherwaardeerd. Toch werd het uitsluitend door de clerus gebruikt. De krijgsadel bleef het Frankisch als omgangstaal gebruiken. Op architecturaal gebied stond het Frankische Rijk onder Byzantijnse invloed. Sommige kerken werden door Byzantijnse architecten gebouwd in de vorm van een rotonde. De meerderheid van de kerken werden echter geconstrueerd op basis van het Latijnse basilica-plan. </w:t>
      </w:r>
    </w:p>
    <w:p w14:paraId="57E62073" w14:textId="77777777" w:rsidR="00CB6451" w:rsidRDefault="001222B8">
      <w:r w:rsidRPr="0046128F">
        <w:t>Na de dood van Karel de Grote werd hij opgevolgd door zijn enige zoon Lodewijk de Vrome. In 817 legde die een opvolgingsregeling vast, waarbij alleen zijn oudste zoon Lotharius het Rijk zou erven, de anderen zouden diens vazallen worden. Na de dood van zijn eerste vrouw huwde hij opnieuw en kreeg nog een zoon, die ook zijn eisen stelde. Na de dood van Lodewijk verdeelden zijn zoons in 843 het Karolingische Rijk in drie delen. Karel de Kale kreeg West-Francië, ten westen van de Schelde, Lotharius kreeg het gebied tussen Schelde en Rijn, Lotheringen genoemd, en Lodewijk de Duitser de oostelijke Germaanse gebieden of Oost-Francië. Lotharius kreeg ook de keizerstitel. Na zijn dood zou Lotheringen snel verzwakken en zijn broers hoopten zijn Rijk in te palmen. Na heel wat heen en weergeschoven te zijn tussen Oost- en West-Francië, zal het gebied vanaf 925 tot het Oostelijk Rijk behoren. De grens tussen Oost en West werd gevormd door de Schelde. De westelijke gebieden van het huidige België behoorden dus tot West-Francië, het latere Frankrijk, de Oostelijke gewesten kwamen onder Oost-Francië.</w:t>
      </w:r>
    </w:p>
    <w:p w14:paraId="3277B325" w14:textId="77777777" w:rsidR="00CB6451" w:rsidRDefault="001222B8">
      <w:pPr>
        <w:pStyle w:val="Kop2"/>
      </w:pPr>
      <w:r w:rsidRPr="0046128F">
        <w:t>De middeleeuwen</w:t>
      </w:r>
    </w:p>
    <w:p w14:paraId="35206457" w14:textId="77777777" w:rsidR="00CB6451" w:rsidRDefault="001222B8">
      <w:r w:rsidRPr="0046128F">
        <w:t>Door de ineenstorting van het vorstelijke gezag, kwam de macht in de handen van de lokale graven en hertogen. Zij voerden vele oorlogjes om hun stukje grond te kunnen vergroten. Op het platteland waren zij en hun vazallen heer en meester. De boeren waren van hen afhankelijk en moesten hen onderhouden.</w:t>
      </w:r>
    </w:p>
    <w:p w14:paraId="36B6258A" w14:textId="77777777" w:rsidR="00CB6451" w:rsidRDefault="001222B8">
      <w:r w:rsidRPr="0046128F">
        <w:t>Vanaf de IXde eeuw ontstonden er handelsroutes langs de rivieren. De handelsposten ontwikkelden zich langzamerhand tot steden. Na verloop van tijd werd de handel georganiseerd via jaarmarkten. Er kwamen transportroutes over land, waarlangs de goederen tussen de steden werden vervoerd.</w:t>
      </w:r>
    </w:p>
    <w:p w14:paraId="04CAE100" w14:textId="77777777" w:rsidR="00CB6451" w:rsidRDefault="001222B8">
      <w:r w:rsidRPr="0046128F">
        <w:t>De steden konden politieke autonomie afdwingen van de lokale heren. In die steden ontstond er een nieuwe klasse van handelaars en later van ambachtslieden. De handelaars domineerden het stadsbestuur, maar de handwerkslieden bedreigden meer en meer hun positie. De Guldensporenslag in 1302 bracht de ambachten mee in het stadsbestuur.</w:t>
      </w:r>
    </w:p>
    <w:p w14:paraId="76266383" w14:textId="77777777" w:rsidR="00CB6451" w:rsidRDefault="001222B8">
      <w:r w:rsidRPr="0046128F">
        <w:t>Het graafschap Vlaanderen kende de sterkste economische ontwikkeling. Het werd één van de dichtst bevolkte regio's van West-Europa. De textielindustrie situeerde zich aanvankelijk in de grotere steden, maar verschoof tegen het einde van deze periode naar de kleinere steden en het platteland. Haar voornaamste product was het Vlaamse laken, dat via de Noord-Duitse Hanze naar de Oostzee werd verscheept.</w:t>
      </w:r>
    </w:p>
    <w:p w14:paraId="39C4805E" w14:textId="77777777" w:rsidR="00CB6451" w:rsidRDefault="001222B8">
      <w:r w:rsidRPr="0046128F">
        <w:t>Brugge was dé uitvoerhaven bij uitstek. Wanneer de kustvaart aan belang begon te winnen, werd Brugge de overslaghaven tussen de gebieden rond de Middellandse Zee en de Oostzee.</w:t>
      </w:r>
    </w:p>
    <w:p w14:paraId="427D5FA7" w14:textId="77777777" w:rsidR="00CB6451" w:rsidRDefault="001222B8">
      <w:r w:rsidRPr="0046128F">
        <w:t>Ook het Maasgebied kende een sterke stedelijke groei dankzij zijn belangrijke metaalindustrie.</w:t>
      </w:r>
    </w:p>
    <w:p w14:paraId="5ECB6AC6" w14:textId="77777777" w:rsidR="00CB6451" w:rsidRDefault="001222B8">
      <w:pPr>
        <w:pStyle w:val="Kop2"/>
      </w:pPr>
      <w:r w:rsidRPr="0046128F">
        <w:t>Late Middeleeuwen (1300-1500)</w:t>
      </w:r>
    </w:p>
    <w:p w14:paraId="3CCC175B" w14:textId="77777777" w:rsidR="00CB6451" w:rsidRDefault="001222B8">
      <w:r w:rsidRPr="0046128F">
        <w:t xml:space="preserve">De spanningen tussen handelaars en ambachtslieden in de steden enerzijds en tussen de graaf van Vlaanderen en de koning van Frankrijk anderzijds leidden tot de Guldensporenslag in 1302. Die werd gewonnen door de ambachten, die in de verschillende Vlaamse steden aan de macht kwamen. In Brabant daarentegen bleef de stedelijke macht in handen van de toplaag. In het prinsbisdom Luik ten slotte werd het gezag van de prins-bisschop fel ingeperkt ten voordele van de steden, die eveneens beheerst werden door de ambachten. </w:t>
      </w:r>
    </w:p>
    <w:p w14:paraId="7CA8C756" w14:textId="77777777" w:rsidR="00CB6451" w:rsidRDefault="001222B8">
      <w:r w:rsidRPr="0046128F">
        <w:t xml:space="preserve">In de XVde eeuw kwamen alle gewesten, behalve het prinsbisdom Luik, onder het gezag van de Bourgondische hertogen. Zij perkten de macht van de grote Vlaamse steden in. De hertogen creëerden overkoepelende instellingen voor bestuur en rechtspraak, maar de gewesten bleven voor een groot deel autonoom. </w:t>
      </w:r>
    </w:p>
    <w:p w14:paraId="71F420CE" w14:textId="77777777" w:rsidR="00CB6451" w:rsidRDefault="001222B8">
      <w:r w:rsidRPr="0046128F">
        <w:t xml:space="preserve">De textielindustrie van de steden concentreerde zich voortaan op luxe-producten. Het goedkopere laken en linnen werd geproduceerd in de kleinere steden en op het platteland. De export van het laken geraakte meer en meer in buitenlandse handen. Brugge werd weliswaar een overslaghaven tussen de Oostzee en de Middellandse Zee, maar de handel werd beheerst door buitenlanders. Door de verzanding van het Zwin, maar ook om politieke en economische redenen nam Antwerpen in de XVde eeuw de rol van Brugge over als voornaamste doorvoerhaven in West-Europa. </w:t>
      </w:r>
    </w:p>
    <w:p w14:paraId="3D9B74B3" w14:textId="77777777" w:rsidR="00CB6451" w:rsidRDefault="001222B8">
      <w:pPr>
        <w:pStyle w:val="Kop2"/>
      </w:pPr>
      <w:r w:rsidRPr="0046128F">
        <w:t>De moderne tijden</w:t>
      </w:r>
    </w:p>
    <w:p w14:paraId="0FD8C63B" w14:textId="77777777" w:rsidR="00CB6451" w:rsidRDefault="001222B8">
      <w:pPr>
        <w:pStyle w:val="Kop3"/>
      </w:pPr>
      <w:r w:rsidRPr="0046128F">
        <w:t>De Verenigde Nederlanden onder de Habsburgers (1482 - 1585)</w:t>
      </w:r>
    </w:p>
    <w:p w14:paraId="0A3978B0" w14:textId="77777777" w:rsidR="00CB6451" w:rsidRDefault="001222B8">
      <w:r w:rsidRPr="0046128F">
        <w:t>Na de dood van Maria van Bourgondië kwamen de Belgische gewesten in de handen van de Habsburgers. Tijdens het bewind van keizer Karel V (1515-1555) was België een van de meest verstedelijkte gebieden. Antwerpen was het commerciële en financiële centrum van West-Europa. De eerste helft van de XVIde eeuw was welvarend en ook kunsten en wetenschappen bloeiden.</w:t>
      </w:r>
    </w:p>
    <w:p w14:paraId="59D7B4B4" w14:textId="77777777" w:rsidR="00CB6451" w:rsidRDefault="001222B8">
      <w:r w:rsidRPr="0046128F">
        <w:t>De bevolkingstoename in die periode zorgde echter ook voor een toename van de armoede. Onder het regime van Filips II (1555-1598), koning van Spanje en de Nederlanden, leidde dit tot sociaal oproer. Ondertussen had het protestantisme vaste voet gekregen in de Nederlanden. Filips II wilde deze eredienst met alle middelen bestrijden. Zijn streven om alle macht naar zich toe te trekken, stuitte op hevig verzet van adel en burgerij.</w:t>
      </w:r>
    </w:p>
    <w:p w14:paraId="433C4325" w14:textId="77777777" w:rsidR="00CB6451" w:rsidRDefault="001222B8">
      <w:r w:rsidRPr="0046128F">
        <w:t>Deze spanningen resulteerden in een algehele opstand tegen het bewind van Filips II. Radicale protestanten slaagden erin om de Spaanse troepen uit de Noordelijke provincies (het huidige Nederland) te verdrijven. Het Zuiden (België) werd door Spanje heroverd. Door hun inname van Antwerpen in 1585 bezegelden zij de definitieve scheiding van de Noordelijke en Zuidelijke Nederlanden. In het Zuiden werd het katholicisme opnieuw opgelegd als verplichte godsdienst.</w:t>
      </w:r>
    </w:p>
    <w:p w14:paraId="79E8AF8A" w14:textId="77777777" w:rsidR="00CB6451" w:rsidRDefault="001222B8">
      <w:r w:rsidRPr="0046128F">
        <w:t>Het prinsbisdom Luik bleef onafhankelijk. Het protestantisme kende hier veel minder aanhang, maar werd niettemin vervolgd. Dit gewest wist in de XVIde eeuw met succes zijn neutraliteit te handhaven tegenover zijn buren.</w:t>
      </w:r>
    </w:p>
    <w:p w14:paraId="6EA33DD0" w14:textId="77777777" w:rsidR="00CB6451" w:rsidRDefault="001222B8">
      <w:pPr>
        <w:pStyle w:val="Kop3"/>
      </w:pPr>
      <w:r w:rsidRPr="0046128F">
        <w:t>De Zuidelijke Nederlanden onder de Aartshertogen en Spanje (1585 - 1715)</w:t>
      </w:r>
    </w:p>
    <w:p w14:paraId="078737FF" w14:textId="77777777" w:rsidR="00CB6451" w:rsidRDefault="001222B8">
      <w:r w:rsidRPr="0046128F">
        <w:t>Na 1585 kwam België, behalve het prinsbisdom Luik, onder Spaans gezag. De katholieke godsdienst werd verplicht. In 1598, kort voor zijn dood, verleende Filips II aan de Zuidelijke Nederlanden een status van semi-onafhankelijkheid. De aartshertogen Albrecht en Isabella regeerden het land en kregen van Spanje een ruime binnenlandse autonomie. Door het kinderloos overlijden van Albrecht in 1621 kwamen de Zuidelijke Nederlanden opnieuw rechtstreeks onder de Spaanse kroon. Vanaf dat moment moesten de Zuidelijke Nederlanden de nederlagen van hun Spaanse meesters betalen. Vele gebieden gingen voor altijd verloren aan Frankrijk en de Noordelijke Nederlanden.</w:t>
      </w:r>
    </w:p>
    <w:p w14:paraId="697BE69C" w14:textId="77777777" w:rsidR="00CB6451" w:rsidRDefault="001222B8">
      <w:r w:rsidRPr="0046128F">
        <w:t>Het bestuur van de Nederlanden geraakte stilaan verspaanst. De Tegenhervorming leidde tot een zware terugval in de wetenschappen. In de eerste helft van de XVIIde eeuw kon de bevolking op het platteland zich enigszins herstellen van de oorlogen in de vorige eeuw. Op economisch vlak moest de industrie zich vooral richten op luxeproducten. Antwerpen verloor zijn positie als voornaamste handelscentrum ten voordele van Amsterdam.</w:t>
      </w:r>
    </w:p>
    <w:p w14:paraId="514AD89F" w14:textId="77777777" w:rsidR="00CB6451" w:rsidRDefault="001222B8">
      <w:r w:rsidRPr="0046128F">
        <w:t>De tweede helft van de XVIIde eeuw was opnieuw een echte ongeluksperiode. De Zuidelijke Nederlanden werden getroffen door een economische crisis als gevolg van de overbevolking en de buitenlandse concurrentie. De oorlogen, gevoerd door Lodewijk XIV, hielden in de Belgische gewesten lelijk huis. Zo werd midden augustus 1695 Brussel moedwillig verwoest door Franse troepen.</w:t>
      </w:r>
    </w:p>
    <w:p w14:paraId="3F651F75" w14:textId="77777777" w:rsidR="00CB6451" w:rsidRDefault="001222B8">
      <w:r w:rsidRPr="0046128F">
        <w:t>In 1715 werden de Zuidelijke Nederlanden overgedragen aan het Habsburgse keizerrijk en er brak een rustigere periode aan.</w:t>
      </w:r>
    </w:p>
    <w:p w14:paraId="2574A139" w14:textId="77777777" w:rsidR="00CB6451" w:rsidRDefault="001222B8">
      <w:r w:rsidRPr="0046128F">
        <w:t>In het katholiek gebleven prinsbisdom Luik ontstonden er spanningen tussen progressieven en conservatieven. Beide partijen deden een beroep op buitenlandse grootmachten, waardoor ook Luik te lijden had onder de buitenlandse oorlogen. De economie werd echter niet aangetast. Integendeel, de economische neergang van de Zuidelijke Nederlanden bespoedigde de opgang van Luik. Vooral de wapenhandel en de Vervierse textielnijverheid kenden een grote bloei.</w:t>
      </w:r>
    </w:p>
    <w:p w14:paraId="0659D9C2" w14:textId="77777777" w:rsidR="00CB6451" w:rsidRDefault="001222B8">
      <w:pPr>
        <w:pStyle w:val="Kop3"/>
      </w:pPr>
      <w:r w:rsidRPr="0046128F">
        <w:t>De Oostenrijkse Nederlanden (1715 - 1794)</w:t>
      </w:r>
    </w:p>
    <w:p w14:paraId="400396FB" w14:textId="77777777" w:rsidR="00CB6451" w:rsidRDefault="001222B8">
      <w:r w:rsidRPr="0046128F">
        <w:t>In 1715 werden de Zuidelijke Nederlanden overgedragen aan het Habsburgse Rijk (Oostenrijk). Het was een zeer rustige periode, alleen in de jaren 1744-1748 werd het gebied bezet door het Franse leger. De Oostenrijkse vorsten wilden de principes van de Verlichting toepassen en lieten meer vrijheden toe.</w:t>
      </w:r>
    </w:p>
    <w:p w14:paraId="64C3FB2A" w14:textId="77777777" w:rsidR="00CB6451" w:rsidRDefault="001222B8">
      <w:r w:rsidRPr="0046128F">
        <w:t>De pogingen van keizer Jozef II om de staat drastisch te hervormen, gaf aanleiding tot de Brabantse Omwenteling (1790). Door onenigheid tussen progressieven en conservatieven viel het land na nog geen jaar opnieuw in Oostenrijkse handen.</w:t>
      </w:r>
    </w:p>
    <w:p w14:paraId="4D876E3F" w14:textId="77777777" w:rsidR="00CB6451" w:rsidRDefault="001222B8">
      <w:r w:rsidRPr="0046128F">
        <w:t>In Luik hing het bewind af van de verlichte of conservatieve opvattingen van de prins-bisschop. In 1789 brak er een progressieve opstand los tegen de prins-bisschop, omdat zijn beleid door de bevolking als te reactionair werd beschouwd. Hij werd neergeslagen door de Oostenrijkers in het zog van hun herovering van de Zuidelijke Nederlanden.</w:t>
      </w:r>
    </w:p>
    <w:p w14:paraId="5F9D479E" w14:textId="77777777" w:rsidR="00CB6451" w:rsidRDefault="001222B8">
      <w:r w:rsidRPr="0046128F">
        <w:t>Luik en de Zuidelijke Nederlanden werden in 1792 door de Franse Republiek veroverd, maar in 1793 door Oostenrijk heroverd. In 1794 kwamen zij definitief onder Frans bewind.</w:t>
      </w:r>
    </w:p>
    <w:p w14:paraId="2FD16558" w14:textId="77777777" w:rsidR="00CB6451" w:rsidRDefault="001222B8">
      <w:r w:rsidRPr="0046128F">
        <w:t>Een sterke bevolkingsaangroei en technologische innovatie in deze periode legden de basis voor de Industriële Revolutie van de XIXde eeuw. Een goed uitgebouwd wegennet verbeterde de handel. De Compagnie van Oostende was in de jaren 1720 zelfs een zware concurrent voor de theehandel van de grote mogendheden, alvorens de Keizer haar om dynastieke redenen ontbond.</w:t>
      </w:r>
    </w:p>
    <w:p w14:paraId="0F29BEDB" w14:textId="77777777" w:rsidR="00CB6451" w:rsidRDefault="001222B8">
      <w:pPr>
        <w:pStyle w:val="Kop2"/>
      </w:pPr>
      <w:r w:rsidRPr="0046128F">
        <w:t>De Franse Tijd (1794 - 1815)</w:t>
      </w:r>
    </w:p>
    <w:p w14:paraId="4F8BA1E3" w14:textId="77777777" w:rsidR="00CB6451" w:rsidRDefault="001222B8">
      <w:r w:rsidRPr="0046128F">
        <w:t xml:space="preserve">In 1792 werden de Zuidelijke Nederlanden en het prinsbisdom Luik door troepen van de Franse Republiek veroverd. Het volgende jaar werden zij echter door de Oostenrijkers opnieuw verdreven. Een nieuwe, Franse, militaire campagne verdreef de Oostenrijkers definitief. De ingelijfde gebieden kregen dezelfde republikeinse wetten en instellingen als in Frankrijk. Toen Napoleon aan de macht kwam, ging België deel uitmaken van het Franse Keizerrijk. Hij voerde een nieuw systeem van burgerlijk recht in. Het nieuwe burgerlijke wetboek werd de Napoleontische Codex genoemd en het vormde de basis van het latere Belgische burgerlijke wetboek. </w:t>
      </w:r>
    </w:p>
    <w:p w14:paraId="3ACE627F" w14:textId="77777777" w:rsidR="00CB6451" w:rsidRDefault="001222B8">
      <w:r w:rsidRPr="0046128F">
        <w:t xml:space="preserve">Tijdens het Franse tijdvak startte de Industriële Revolutie in België. Vanuit Groot-Brittannië werden er stoommachines naar België gesmokkeld. Er werden fabrieken opgericht, soms met de hulp van Britse immigranten. Wallonië werd de meest geïndustrialiseerde regio op het Europese vasteland. Gent was de enige industriestad in Vlaanderen. De haven van Antwerpen profiteerde van de Franse bezetting, omdat de Nederlandse blokkade werd opgeheven. </w:t>
      </w:r>
    </w:p>
    <w:p w14:paraId="1AA58498" w14:textId="77777777" w:rsidR="00CB6451" w:rsidRDefault="001222B8">
      <w:r w:rsidRPr="0046128F">
        <w:t xml:space="preserve">De Franse regering voerde de dienstplicht in. Vele Belgen werden aldus gedwongen om te vechten in de Napoleontische legers. Van politieke vrijheid was er onder Napoleon geen sprake. In Vlaanderen werd het Nederlands onderdrukt en publicaties in die taal waren verboden. </w:t>
      </w:r>
    </w:p>
    <w:p w14:paraId="5ADC889E" w14:textId="77777777" w:rsidR="00CB6451" w:rsidRDefault="001222B8">
      <w:r w:rsidRPr="0046128F">
        <w:t>De nederlaag van Napoleon in 1815 te Waterloo maakte een einde aan het Franse bewind.</w:t>
      </w:r>
    </w:p>
    <w:p w14:paraId="59720797" w14:textId="77777777" w:rsidR="00CB6451" w:rsidRDefault="001222B8">
      <w:pPr>
        <w:pStyle w:val="Kop3"/>
      </w:pPr>
      <w:bookmarkStart w:id="2" w:name="anchor_2"/>
      <w:bookmarkEnd w:id="2"/>
      <w:r w:rsidRPr="0046128F">
        <w:t>De Industriële Revolutie</w:t>
      </w:r>
    </w:p>
    <w:p w14:paraId="0699FECE" w14:textId="77777777" w:rsidR="00CB6451" w:rsidRDefault="001222B8">
      <w:r w:rsidRPr="0046128F">
        <w:t xml:space="preserve">De Belgische industrie zou in de Franse periode een sterke ontwikkeling kennen. De Industriële Revolutie, die in Engeland in het midden van de 18de eeuw was gestart, zou nu ook in België voet aan de grond krijgen, alhoewel zij grotendeels beperkt bleef tot Wallonië. Zij wordt gekenmerkt door een mechanisering van de industrie dankzij de ontwikkeling van de stoommachine. De handenarbeid werd overgenomen door de machines, die met stoomkracht werden aangedreven. De technische kennis kwam naar België dankzij Engelse immigranten (Cockerill) of via de smokkel van machines (Bauwens). Vanaf 1800 leverde de Engelsman William Cockerill, die zich in Verviers had gevestigd, machines aan de plaatselijke lakennijverheid. Dit was de aanzet tot de volledige mechanisering van de Vervierse Wolindustrie. Op hetzelfde ogenblik richtte Lieven Bauwens in Gent een mechanische spinnerij en weverij op voor katoen. Dankzij de gemechaniseerde katoenindustrie werd Gent de eerste en tot het einde van de XIXde eeuw de enige geïndustrialiseerde stad in Vlaanderen. Reeds kort voor de Franse Revolutie werden de Waalse mijnen ontgonnen met behulp van stoommachines. In 1803 werd de transportband in gebruik genomen in Quaregnon. Dankzij verscheidene nieuwe technologieën ging de mijnbouw in de Borinage, Luik en het Centre met rasse schreden vooruit en dat gaf aanleiding tot een alsmaar toenemende productie. Tegen 1810 produceerde Henegouwen meer dan 1 miljoen ton steenkool per jaar. Om de machines te bouwen was veel ijzer nodig, hetgeen dan weer de metaalnijverheid een krachtige impuls gaf. De provincies Luik, Henegouwen en Namen leverden bijna een vierde van het gietijzer in het gehele Franse Keizerrijk. De wapenindustrie in de stad Luik was zeer belangrijk. In de provincie Luik kende de productie van plaatijzer een sterke groei. Er onstonden ook nieuwe industrieën, waaronder de fabricatie van staal, blik en zink. Wallonië werd zodoende het eerste geïndustrialiseerde gewest op het Continent. </w:t>
      </w:r>
    </w:p>
    <w:p w14:paraId="5CD0DB3C" w14:textId="77777777" w:rsidR="00CB6451" w:rsidRDefault="001222B8">
      <w:r w:rsidRPr="0046128F">
        <w:t xml:space="preserve">De industriëlen kregen veel ondersteuning van de Franse regering. Zo werden de beroepsgilden, waarin arbeiders uit een bepaalde sector zich verenigden, verboden, evenals de landloperij, waardoor er een groot potentieel aan arbeidskrachten beschikbaar werd. Vele inbeslag genomen kerkelijke goederen werden tegen gunstige prijzen aan industriëlen verkocht. Lieven Bauwens richtte zijn eerste fabrieken op in een kartuizer- en in een Norbertijnenklooster. De sterke ontwikkeling van de industrie was slechts mogelijk omdat er voor de ondernemers een gunstige afzetmarkt voor handen was. De oorlog met Engeland en de Continentale blokkade deden de Engelse concurrentie verdwijnen. De inlijving bij Frankrijk had voor gevolg dat de gehele Franse markt open stond voor de Belgische producten. Ten slotte moest het Franse leger omwille van de vele oorlogen vaak opnieuw worden uitgerust. </w:t>
      </w:r>
    </w:p>
    <w:p w14:paraId="537761B1" w14:textId="77777777" w:rsidR="00CB6451" w:rsidRDefault="001222B8">
      <w:r w:rsidRPr="0046128F">
        <w:t>De blokkade had ook nadelen, die zich vanaf 1810 deden voelen. De aanvoer van grondstoffen was moeilijk en de afzet bleef tenslotte beperkt tot het weliswaar grote Frankrijk. Er onstond een economische crisis, die nog versterkt werd door de ondergang van het Napoleontisch regime. Dit leidde ertoe, dat vele industriëlen, waaronder Lieven Bauwens, tegen het einde van het Frans bewind failliet gingen.</w:t>
      </w:r>
    </w:p>
    <w:p w14:paraId="25EB956D" w14:textId="77777777" w:rsidR="00CB6451" w:rsidRDefault="001222B8">
      <w:pPr>
        <w:pStyle w:val="Kop2"/>
      </w:pPr>
      <w:r w:rsidRPr="0046128F">
        <w:t>Het Verenigd Koninkrijk der Nederlanden (1815 - 1830)</w:t>
      </w:r>
    </w:p>
    <w:p w14:paraId="59D02D12" w14:textId="77777777" w:rsidR="00CB6451" w:rsidRDefault="001222B8">
      <w:r w:rsidRPr="0046128F">
        <w:t xml:space="preserve">Na de nederlaag van Napoleon beslisten de geallieerden op het Congres van Wenen om een bufferstaat tegen Frankrijk op te richten. Zij verenigde de Noordelijke en Zuidelijke Nederlanden en het prinsbisdom Luik in één staat: het Verenigd Koninkrijk der Nederlanden. Aan het hoofd ervan kwam Willem I van Oranje. </w:t>
      </w:r>
    </w:p>
    <w:p w14:paraId="225DE767" w14:textId="77777777" w:rsidR="00CB6451" w:rsidRDefault="001222B8">
      <w:r w:rsidRPr="0046128F">
        <w:t xml:space="preserve">Willem I stimuleerde de industrialisering van België. Hij steunde de gemechaniseerde industrie, verbeterde de transportinfrastructuur en zorgde voor financiële steun aan ondernemers. De grote Waalse en Gentse industriëlen steunden zijn beleid. De niet-gemechaniseerde plattelandsindustrie in Vlaanderen leed sterk onder de concurrentie van de grote fabrieken, hetgeen leidde tot ontevredenheid. </w:t>
      </w:r>
    </w:p>
    <w:p w14:paraId="0783286C" w14:textId="77777777" w:rsidR="00CB6451" w:rsidRDefault="001222B8">
      <w:r w:rsidRPr="0046128F">
        <w:t xml:space="preserve">De katholieke kerk steunde de oppositie op het platteland, omdat zij weigerde een protestantse vorst te aanvaarden. Daarenboven probeerde Willem I de kerkelijke macht aan banden te leggen, hetgeen haar wantrouwen nog versterkte. </w:t>
      </w:r>
    </w:p>
    <w:p w14:paraId="4DB26E15" w14:textId="77777777" w:rsidR="00CB6451" w:rsidRDefault="001222B8">
      <w:r w:rsidRPr="0046128F">
        <w:t xml:space="preserve">Op politiek vlak was de Koning autoritair. De liberalen vroegen een regering met verantwoordelijke ministers, maar de Koning weigerde. In Vlaanderen wilde Willem I het Nederlands als officiële taal opleggen. De jonge Waalse en verfranste Vlaamse bovenklassen vreesden voor hun carrièremogelijkheden en waren misnoegd. </w:t>
      </w:r>
    </w:p>
    <w:p w14:paraId="5135F3F8" w14:textId="77777777" w:rsidR="00CB6451" w:rsidRDefault="001222B8">
      <w:r w:rsidRPr="0046128F">
        <w:t xml:space="preserve">In 1828 sloten katholieken en jonge liberalen een verbond met een gemeenschappelijk programma. In het Zuiden liepen de spanningen zo hoog op, dat het zich afscheurde van het Noorden en een eigen onafhankelijke Belgische staat oprichtte. </w:t>
      </w:r>
    </w:p>
    <w:p w14:paraId="1DDD50DB" w14:textId="77777777" w:rsidR="00CB6451" w:rsidRDefault="001222B8">
      <w:pPr>
        <w:pStyle w:val="Kop3"/>
      </w:pPr>
      <w:r w:rsidRPr="0046128F">
        <w:t>Willem I: koning der Verenigde Nederlanden</w:t>
      </w:r>
    </w:p>
    <w:p w14:paraId="4E739A47" w14:textId="77777777" w:rsidR="00CB6451" w:rsidRDefault="001222B8">
      <w:r w:rsidRPr="0046128F">
        <w:t>Willem I (1772-1843), prins van Oranje-Nassau, was koning van Nederland (1814-1840) en groothertog van Luxemburg (1814-1840). Hij wilde de Noordelijke en Zuidelijke Nederlanden verenigen. Hij werd in dit opzet gesteund door Engeland, dat aan de noordgrens van Frankrijk een sterke bufferstaat wenste.</w:t>
      </w:r>
    </w:p>
    <w:p w14:paraId="43F282E3" w14:textId="77777777" w:rsidR="00CB6451" w:rsidRDefault="001222B8">
      <w:r w:rsidRPr="0046128F">
        <w:t>Tijdens de vredesconferentie van Parijs (maart 1814) werd aan zijn wensen gehoor gegeven. Het hertogdom Luxemburg was een vergoeding voor het verlies van de Duitse bezittingen van de Oranje-dynastie (Congres van Wenen 1815). Er doken al snel meningsverschillen op tussen België en Willem I. Er was oppositie tegen de nieuwe grondwet van 1815, tegen de gelijkberechtiging van de godsdiensten en tegen het gebrek aan ministeriële verantwoordelijkheid. Deze spanningen zetten de koning er toe aan, om te regeren als een "Verlicht Despoot". De Staten-Generaal kwamen zelden bijeen en naarmate de tijd vorderde regeerde de koning vooral via Koninklijke Besluiten.</w:t>
      </w:r>
    </w:p>
    <w:p w14:paraId="49942A49" w14:textId="77777777" w:rsidR="00CB6451" w:rsidRDefault="001222B8">
      <w:r w:rsidRPr="0046128F">
        <w:t>Op economisch vlak stimuleerde Willem I de handel, de scheepvaart en de industrie, vooral via de aanleg van kanalen en de oprichting van instellingen, zoals de "Nederlandsche Bank" (1814) en de "Agemeene Maatschappij voor Volksvlijt" te Brussel (1822). Hij probeerde ook een samenwerking tot stand te brengen tussen de Belgische zware industrie en de grote Nederlandse handelshuizen.</w:t>
      </w:r>
    </w:p>
    <w:p w14:paraId="54271AF8" w14:textId="77777777" w:rsidR="00CB6451" w:rsidRDefault="001222B8">
      <w:r w:rsidRPr="0046128F">
        <w:t>Zijn kerkelijke- en onderwijspolitiek veroorzaakten een groot ongenoegen, vooral omwille van de politieke vorming van priesters (oprichting van Filosofisch College in Leuven in 1825) en door zijn vervolging van dissidenten.</w:t>
      </w:r>
    </w:p>
    <w:p w14:paraId="7B427DDF" w14:textId="77777777" w:rsidR="00CB6451" w:rsidRDefault="001222B8">
      <w:r w:rsidRPr="0046128F">
        <w:t>Wanneer hij de pers begon te censureren, sloten de liberalen zich aan bij het verzet van de katholieken en zij vormden in 1828 samen het "Unionisme". In 1830 brak de revolutie uit, die leidde tot de splitsing van Noord en Zuid volgens het Verdrag der XXIV Artikelen, dat in Londen werd gesloten (15 oktober 1831).</w:t>
      </w:r>
    </w:p>
    <w:p w14:paraId="40E3D5CA" w14:textId="77777777" w:rsidR="00CB6451" w:rsidRDefault="001222B8" w:rsidP="00517349">
      <w:pPr>
        <w:pStyle w:val="Kop1"/>
      </w:pPr>
      <w:r w:rsidRPr="0046128F">
        <w:t>België vanaf 1830</w:t>
      </w:r>
    </w:p>
    <w:p w14:paraId="7F8D70EF" w14:textId="77777777" w:rsidR="00CB6451" w:rsidRDefault="001222B8">
      <w:pPr>
        <w:pStyle w:val="Kop2"/>
      </w:pPr>
      <w:r w:rsidRPr="0046128F">
        <w:t>Algemeen historisch overzicht</w:t>
      </w:r>
    </w:p>
    <w:p w14:paraId="703276C2" w14:textId="77777777" w:rsidR="00CB6451" w:rsidRDefault="001222B8">
      <w:r w:rsidRPr="0046128F">
        <w:t>Tijdens het congres van Wenen in 1815 werden de Belgische en de Nederlandse provincies in één staat verenigd. België kwam zo onder het bewind van de Nederlandse koning Willem I. Hoewel zijn economisch beleid voordelig was voor de Belgische burgerij, ontstond er toch protest. De katholieken protesteerden tegen de inmenging van Willem I in kerkelijke aangelegenheden en de liberalen tegen de geringe vrijheden. In 1828 verenigden de katholieke en de liberale burgerij van het toekomstige België zich om een gemeenschappelijk eisenprogramma op te stellen. Dit ging de geschiedenis in als het zgn. unionisme of monsterverbond.</w:t>
      </w:r>
    </w:p>
    <w:p w14:paraId="5B02ED15" w14:textId="77777777" w:rsidR="00CB6451" w:rsidRDefault="001222B8">
      <w:r w:rsidRPr="0046128F">
        <w:t>Op 23 september 1830 brak de revolutie uit in Brussel. De Brusselse opstandelingen kregen steun van vrijwilligers van buiten de stad. Door deze opstand scheidde België zich af van de noordelijke provincies. Het Voorlopig Bewind riep de onafhankelijkheid uit op 4 oktober 1830 en op 3 november van datzelfde jaar kozen 30.000 cijns- en bekwaamheidskiezers het Nationaal Congres. Het Nationaal Congres keurde op 7 februari 1831 een voor die tijd progressieve grondwet goed.</w:t>
      </w:r>
    </w:p>
    <w:p w14:paraId="1A4E1B2B" w14:textId="77777777" w:rsidR="00CB6451" w:rsidRDefault="001222B8">
      <w:r w:rsidRPr="0046128F">
        <w:t>Op 4 november 1830 begon te Londen een diplomatieke conferentie die over de toekomst van België zou beslissen. De grote mogendheden erkenden de scheiding van België en Nederland. Leopold van Saksen-Coburg werd in 1831 de eerste Koning der Belgen. In 1865 werd hij opgevolgd door zijn zoon Leopold II. Onder hun bewind groeide België uit tot de tweede industriële mogendheid. Om de aanvoer van grondstoffen te verzekeren en bijgevolg de economische onafhankelijkheid te waarborgen promootten beide koningen verschillende koloniale expedities. Pas tegen het einde van de 19de eeuw waren de pogingen succesvol. Leopold II steunde actief de expedities van Henry Stanley in het Kongogebied. Stanley sloot akkoorden met de plaatselijke stamhoofden die leidden tot een confederatie van staten. De Belgische regering en het parlement waren hier oorspronkelijk niet in betrokken. Op de conferentie van Berlijn in 1884 had Leopold II, als eerste bezetter van Centraal-Afrika, een sterke positie. Zijn eisen werden er erkend. In 1885 kreeg hij de toestemming van het Belgische parlement om staatshoofd te worden van Kongo. In 1908 werd Kongo aan de Belgische staat overgedragen.</w:t>
      </w:r>
    </w:p>
    <w:p w14:paraId="4175009C" w14:textId="77777777" w:rsidR="00CB6451" w:rsidRDefault="001222B8">
      <w:r w:rsidRPr="0046128F">
        <w:t>Ondanks de door de mogendheden aan België opgelegde neutraliteitspolitiek, bleef het land tijdens de Eerste Wereldoorlog toch niet gespaard. Het Belgisch leger, dat onder bevel stond, van Koning Albert I, was geen partij voor de Duitse overmacht. Toch hield dit leger de Duitsers aan de stroom de Ijzer tegen. België betaalde in de Eerste Wereldoorlog een zware tol. De streek aan het Ijzerfront werd zwaar getroffen.</w:t>
      </w:r>
    </w:p>
    <w:p w14:paraId="40A53F28" w14:textId="77777777" w:rsidR="00CB6451" w:rsidRDefault="001222B8">
      <w:r w:rsidRPr="0046128F">
        <w:t>Na de Eerste Wereldoorlog volgden moeilijke jaren. De internationale economische malaise liet zich ook in België gevoelen. Langzamerhand groeide het gevaar uit Duitsland, waar Hitler aan de macht gekomen was. Vanaf 1936 voerde België opnieuw een neutrale politiek, maar ook dit keer viel Duitsland België binnen. Dat gebeurde op 10 mei 1940. Na 18 dagen besliste Koning Leopold III tot de overgave. Deze beslissing had een breuk met de regering tot gevolg en leidde na de bevrijding tot de zogenaamde koningskwestie. Leopold III besloot uiteindelijk om troonsafstand te doen ten gunste van zijn zoon Boudewijn, die op de troon bleef tot aan zijn overlijden op 31 juli 1993. Koning Albert II besteeg de Belgische troon op 9 augustus 1993. Hij is de zesde Koning der Belgen.</w:t>
      </w:r>
    </w:p>
    <w:p w14:paraId="1E74BD3F" w14:textId="77777777" w:rsidR="00CB6451" w:rsidRDefault="001222B8">
      <w:r w:rsidRPr="0046128F">
        <w:t>In de recente politieke geschiedenis spelen de communautaire vraagstukken een hoofdrol. Via vier staatshervormingen werd België omgevormd tot een federale staat. Het politieke toneel wordt daarnaast ook beheerst door economische problemen en door grotere internationalisering. België heeft een grote rol gespeeld bij de opbouw van de Belgisch-Luxemburgse Economische Unie, de Benelux en de Europese Unie. Als lid van de Verenigde Naties en in dienst van de wereldvrede neemt België met zijn troepen geregeld deel aan internationale vredesmissies of zendt het waarnemers.</w:t>
      </w:r>
    </w:p>
    <w:p w14:paraId="7F8CD9F2" w14:textId="77777777" w:rsidR="00CB6451" w:rsidRDefault="00B72C96">
      <w:pPr>
        <w:pStyle w:val="Kop2"/>
      </w:pPr>
      <w:r w:rsidRPr="0046128F">
        <w:t>De Belgische revolutie</w:t>
      </w:r>
    </w:p>
    <w:p w14:paraId="599224BB" w14:textId="77777777" w:rsidR="00CB6451" w:rsidRDefault="00B72C96">
      <w:pPr>
        <w:pStyle w:val="Kop3"/>
      </w:pPr>
      <w:r w:rsidRPr="0046128F">
        <w:t>De opstand</w:t>
      </w:r>
    </w:p>
    <w:p w14:paraId="5697F1AC" w14:textId="77777777" w:rsidR="00CB6451" w:rsidRDefault="00B72C96">
      <w:r w:rsidRPr="0046128F">
        <w:t>De wortels van de Belgische Revolutie lagen niet alleen in de politieke eisen van de burgerij, van wie de welvaart met de dag toenam en de economische politiek van Willem I steunde. Daarentegen ging het de lagere klassen minder voor de wind. Vele arbeiders waren werkloos. De Belgische Revolutie was dus evenzeer een sociale opstand, die, toen hij nog moeilijk was in te tomen, door de burgerij werd gekanaliseerd om haar doelstellingen te realiseren.</w:t>
      </w:r>
    </w:p>
    <w:p w14:paraId="1E1F483A" w14:textId="77777777" w:rsidR="00CB6451" w:rsidRDefault="00B72C96">
      <w:r w:rsidRPr="0046128F">
        <w:t xml:space="preserve">In 1830 mislukte de oogst en de bevoorrading kwam in het gedrang. Toen in juli </w:t>
      </w:r>
      <w:smartTag w:uri="urn:schemas-microsoft-com:office:smarttags" w:element="metricconverter">
        <w:smartTagPr>
          <w:attr w:name="ProductID" w:val="1830 in"/>
        </w:smartTagPr>
        <w:r w:rsidRPr="0046128F">
          <w:t>1830 in</w:t>
        </w:r>
      </w:smartTag>
      <w:r w:rsidRPr="0046128F">
        <w:t xml:space="preserve"> Parijs een revolutie uitbrak sloeg de onrust over op de lagere klassen in België. Na de opvoering van een opera "De Stomme van Portici" op 25 augustus 1830 </w:t>
      </w:r>
      <w:r w:rsidR="0046128F" w:rsidRPr="0046128F">
        <w:t>ontstonden</w:t>
      </w:r>
      <w:r w:rsidRPr="0046128F">
        <w:t xml:space="preserve"> er proletarische onlusten in Brussel. De Brusselse burgerij wilde zich hiertegen verdedigen en richtte een burgerwacht op. De leiders van die militie vroegen op 1 september aan prins Willem van Oranje, zoon en opvolger van Willem I, die in Vilvoorde was gelegerd, om bij zijn vader te bemiddelen over een administratieve scheiding tussen Noord en Zuid. Willem I voelde zich gechanteerd en weigerde toe te geven.</w:t>
      </w:r>
    </w:p>
    <w:p w14:paraId="31228C66" w14:textId="77777777" w:rsidR="00CB6451" w:rsidRDefault="00B72C96">
      <w:r w:rsidRPr="0046128F">
        <w:t xml:space="preserve">De onlusten namen uitbreiding en van overal in België stroomden vrijwilligers toe om de opstand te steunen. De burgerwacht verloor haar controle op de gebeurtenissen. Daarom bezette het Nederlandse leger, onder leiding van Willems tweede zoon prins Frederik, op 23 september Brussel. Dit veroorzaakte een verzoening tussen alle strekkingen en alle vrijwilligers keerden zich </w:t>
      </w:r>
      <w:r w:rsidR="0046128F" w:rsidRPr="0046128F">
        <w:t>gezamenlijk</w:t>
      </w:r>
      <w:r w:rsidRPr="0046128F">
        <w:t xml:space="preserve"> tegen de Nederlandse troepen. De leiding van de burgerwacht en enkele revolutionairen vormden een comité, dat erin slaagde de acties van de vrijwilligers te coördineren. In de nacht van 26 op 27 september 1830 blies het Nederlandse leger de aftocht. Het voorlopig comité vormde zich om tot Voorlopig Bewind, dat op 4 oktober 1830 de onafhankelijkheid uitriep.</w:t>
      </w:r>
    </w:p>
    <w:p w14:paraId="1570E8CB" w14:textId="77777777" w:rsidR="00CB6451" w:rsidRDefault="00B72C96">
      <w:pPr>
        <w:pStyle w:val="Kop3"/>
      </w:pPr>
      <w:r w:rsidRPr="0046128F">
        <w:t>Het Voorlopig Bewind en het Nationaal Congres</w:t>
      </w:r>
    </w:p>
    <w:p w14:paraId="279F6F04" w14:textId="77777777" w:rsidR="00CB6451" w:rsidRDefault="00B72C96">
      <w:r w:rsidRPr="0046128F">
        <w:t>Toen het Nederlandse leger tussen 23 en 27 september 1830 Brussel bezet hield, vormde er zich een revolutionair comité, dat zich na de verdrijving van het Nederlandse leger, omvormde tot Voorlopig Bewind.</w:t>
      </w:r>
    </w:p>
    <w:p w14:paraId="2A72B9EE" w14:textId="77777777" w:rsidR="00CB6451" w:rsidRDefault="00B72C96">
      <w:r w:rsidRPr="0046128F">
        <w:t>Op 4 oktober 1830 verklaarde het, dat de Belgische provincies vanaf dat moment een eigen staat vormden. Het benoemde een commissie voor de opstelling van een nieuwe grondwet. Op 10 oktober schreef het verkiezingen uit voor een Nationaal Congres. Het Congres werd verkozen via rechtstreekse verkiezing, maar door een cijnskiesstelsel waren slechts 45.000 Belgische mannen kiesgerechtigd. De verkiezing vond plaats op 3 november, slechts 30.000 kiezers kwamen opdagen. Het Congres kwam voor het eerst bijeen op 10 november. Het bestond uit 200 leden, vooral leden uit de burgerij. Tot op dat moment had het Voorlopig Bewind alle macht in handen. Het regeerde via decreten. Het kondigde enkele vrijheden af, zoals de vrijheid van vereniging, pers, godsdienst en onderwijs.</w:t>
      </w:r>
    </w:p>
    <w:p w14:paraId="0E53B243" w14:textId="77777777" w:rsidR="00CB6451" w:rsidRDefault="00B72C96">
      <w:r w:rsidRPr="0046128F">
        <w:t>Het Nationaal Congres had als eerste opdracht het opstellen en goedkeuren van een grondwet. De nieuwe constitutie werd aangenomen op 7 februari 1831. Er werd die dag ook een regent benoemd. Het Voorlopig Bewind, dat tot op dat moment de uitvoerende macht had behouden, werd ontbonden. Het Nationaal Congres bleef als wetgevend orgaan voortbestaan tot de verkiezing van het eerste parlement op 8 september 1831.</w:t>
      </w:r>
    </w:p>
    <w:p w14:paraId="3BEA5CCD" w14:textId="77777777" w:rsidR="00CB6451" w:rsidRDefault="00B72C96">
      <w:pPr>
        <w:pStyle w:val="Kop3"/>
      </w:pPr>
      <w:r w:rsidRPr="0046128F">
        <w:t>De eerste, unitaire grondwet</w:t>
      </w:r>
    </w:p>
    <w:p w14:paraId="28F7019C" w14:textId="77777777" w:rsidR="00CB6451" w:rsidRDefault="00B72C96">
      <w:r w:rsidRPr="0046128F">
        <w:t>De door het Voorlopig Bewind aangestelde commissie had een project voorbereid, waarover in het Nationaal Congres vanaf 25 november 1830 werd gedebatteerd. Op 7 februari 1831 was het Nationaal Congres klaar met de bespreking en keurde het de Belgische grondwet goed.</w:t>
      </w:r>
    </w:p>
    <w:p w14:paraId="27058F0C" w14:textId="77777777" w:rsidR="00CB6451" w:rsidRDefault="00B72C96">
      <w:r w:rsidRPr="0046128F">
        <w:t>De Belgische grondwet was een evenwichtige synthese van de Franse grondwetten van 1791, 1814 en 1830, van de Nederlandse grondwet van 1814 en van het Engels staatsrecht. Het werd echter geen amalgaam, maar juist een origineel werkstuk. De voornaamste elementen zijn nog steeds van kracht.</w:t>
      </w:r>
    </w:p>
    <w:p w14:paraId="1B4D7CE1" w14:textId="77777777" w:rsidR="00CB6451" w:rsidRDefault="00B72C96">
      <w:r w:rsidRPr="0046128F">
        <w:t>België werd een parlementaire monarchie. Het hoofdprincipe van de grondwet was de scheiding der machten. Deze drie machten waren: de wetgevende, de uitvoerende en de rechterlijke macht.</w:t>
      </w:r>
    </w:p>
    <w:p w14:paraId="06BC7C17" w14:textId="77777777" w:rsidR="00CB6451" w:rsidRDefault="00B72C96">
      <w:r w:rsidRPr="0046128F">
        <w:t>De wetgevende macht werd toegekend aan de Kamer van Volksvertegenwoordigers en de Senaat, die de wetten goedkeurden en aan de Koning, die ze moest afkondigen en bekrachtigen. De volksvertegenwoordigers en senatoren werden gekozen via een cijnskiesstelsel. Dit wil zeggen, dat men een zeker bedrag aan belastingen moest betalen om te mogen kiezen. Alhoewel zij dus gekozen werden door een zeer beperkt aantal kiezers, werden zij beschouwd als de verpersoonlijking van de wil van het volk.</w:t>
      </w:r>
    </w:p>
    <w:p w14:paraId="07F12240" w14:textId="77777777" w:rsidR="00CB6451" w:rsidRDefault="00B72C96">
      <w:r w:rsidRPr="0046128F">
        <w:t>De wetgever werd dan ook het hoogste machtsorgaan in België. Om verkiesbaar te zijn voor de Senaat moest men een nog veel groter bedrag betalen en minstens 40 jaar oud zijn. Zij werd opgericht om eventuele onbezonnen beslissingen van de Kamer te kunnen tegenhouden.</w:t>
      </w:r>
    </w:p>
    <w:p w14:paraId="48BBA4F3" w14:textId="77777777" w:rsidR="00CB6451" w:rsidRDefault="00B72C96">
      <w:r w:rsidRPr="0046128F">
        <w:t>De uitvoerende macht werd gegeven aan de Koning en zijn ministers. De verantwoordelijkheid voor het regeringsbeleid kwam echter bij de ministers te liggen. Er werd beslist, dat geen enkele door de koning ondertekende akte rechtsgeldig was zonder dat zij door een minister was ondertekend. De ministers van hun kant moesten verantwoording afleggen tegenover het parlement (Kamer en Senaat).</w:t>
      </w:r>
    </w:p>
    <w:p w14:paraId="61B3E4DA" w14:textId="77777777" w:rsidR="00CB6451" w:rsidRDefault="00B72C96">
      <w:r w:rsidRPr="0046128F">
        <w:t>De uitoefening van de rechterlijke macht werd toegekend aan de rechtbanken. Er werd vastgelegd, dat de zittingen in principe openbaar moesten zijn. De rechters konden alleen uit hun ambt worden ontzet door een vonnis. Voorts werd er een jury ingesteld voor misdaden, pers- en politieke misdrijven.</w:t>
      </w:r>
    </w:p>
    <w:p w14:paraId="4D5F7296" w14:textId="77777777" w:rsidR="00CB6451" w:rsidRDefault="00B72C96">
      <w:r w:rsidRPr="0046128F">
        <w:t>Essentieel waren ook de rechten en vrijheden, waarvan elke Belgische onderdaan kon genieten. Alle Belgen waren gelijk voor de wet. De burger kon op geen enkele manier van zijn vrijheid worden beroofd, tenzij op bevel van de rechter. Het eigendomsrecht en het briefgeheim werden onschendbaar. Het werd éénieder vrij op elk gebied zijn mening te uiten en de religie te belijden, die hij wenste. De vrijheid van onderwijs en drukpers werden gegarandeerd. Ten slotte werd in de grondwet ingeschreven, dat iedereen vrij mocht vergaderen en een vereniging oprichten.</w:t>
      </w:r>
    </w:p>
    <w:p w14:paraId="61BBB3D7" w14:textId="77777777" w:rsidR="00CB6451" w:rsidRDefault="00B72C96">
      <w:r w:rsidRPr="0046128F">
        <w:t>De grondwet was zeer centralistisch, dit wil zeggen, dat de grootste macht werd toegekend aan de centrale staat. Men hoopte hiermee het particularisme tegen te gaan en de eenheid van het land te bevorderen.</w:t>
      </w:r>
    </w:p>
    <w:p w14:paraId="78EF26A7" w14:textId="77777777" w:rsidR="00CB6451" w:rsidRDefault="00B72C96">
      <w:r w:rsidRPr="0046128F">
        <w:t>De voornaamste krachtlijnen gelden tegenwoordig nog steeds. De eerste twee grote wijzigingen deden zich voor op het vlak van het kiesrecht. In 1893 werd het algemeen meervoudig stemrecht en in 1920 het algemeen enkelvoudig stemrecht ingevoerd. Via de grondwetswijzigingen van 1970, 1980, 1988-89, en 1993 werd het unitaire België geleidelijk tot een federale Staat omgevormd. Hiermee gepaard gaande werd de Kamer de eerste wetgevende instantie ten nadele van de Senaat, die een reflectiekamer werd. Sinds de Tweede Wereldoorlog werden sommige bevoegdheden overgedragen aan de Europese Unie of de Verenigde Naties.</w:t>
      </w:r>
    </w:p>
    <w:p w14:paraId="09AAD5EC" w14:textId="77777777" w:rsidR="00CB6451" w:rsidRDefault="00B72C96" w:rsidP="00517349">
      <w:pPr>
        <w:pStyle w:val="Kop2"/>
      </w:pPr>
      <w:r w:rsidRPr="0046128F">
        <w:t>Historische schets van de federalisering van België</w:t>
      </w:r>
    </w:p>
    <w:p w14:paraId="79DD7EF2" w14:textId="77777777" w:rsidR="00CB6451" w:rsidRDefault="00B72C96">
      <w:r w:rsidRPr="0046128F">
        <w:t>Het grondgebied van België heeft altijd de invloed ondergaan van zowel de Germaanse als de Latijnse wereld. Dat brengt een cultureel pluralisme met zich. Bij het ontstaan van België in 1830-1831 was dat pluralisme er dus ook al. Het zijn nu net deze verschillen in taal, in cultuur, ... tussen de verschillende landsdelen die aan de oorsprong liggen van de staatshervorming.</w:t>
      </w:r>
    </w:p>
    <w:p w14:paraId="415BFD4E" w14:textId="77777777" w:rsidR="00CB6451" w:rsidRDefault="00B72C96">
      <w:r w:rsidRPr="0046128F">
        <w:t xml:space="preserve">Een belangrijke stap in de hervorming van onze staat zijn de taalwetten. Ze werden gestemd tussen 1873 en </w:t>
      </w:r>
      <w:smartTag w:uri="urn:schemas-microsoft-com:office:smarttags" w:element="metricconverter">
        <w:smartTagPr>
          <w:attr w:name="ProductID" w:val="1963. In"/>
        </w:smartTagPr>
        <w:r w:rsidRPr="0046128F">
          <w:t>1963. In</w:t>
        </w:r>
      </w:smartTag>
      <w:r w:rsidRPr="0046128F">
        <w:t xml:space="preserve"> die wetten worden de Franse, de Nederlandse en de Duitse taal als officiële talen van België erkend. Ook het gebruik van de talen wordt in die wetten geregeld.</w:t>
      </w:r>
    </w:p>
    <w:p w14:paraId="011168B0" w14:textId="77777777" w:rsidR="00CB6451" w:rsidRDefault="00B72C96">
      <w:r w:rsidRPr="0046128F">
        <w:t>Maar met taalwetten alleen wordt de staat nog niet echt hervormd. Ook de Grondwet moet worden gewijzigd. Zij vormt immers het fundament van het Staatsbestel. Die wijziging noemt men de herziening van de Grondwet. Met de laatste herziening van 14 juli 1993 werd de federale Staat gecreëerd. Met deze federalisering werd reeds meer dan 20 jaar geleden een begin gemaakt: eerst met een vergaande hervorming in 1970, die op haar beurt in 1980 werd verdiept en in 1988-1989 werd verdergezet.</w:t>
      </w:r>
    </w:p>
    <w:p w14:paraId="13E9E921" w14:textId="77777777" w:rsidR="00CB6451" w:rsidRDefault="00B72C96">
      <w:pPr>
        <w:pStyle w:val="Kop3"/>
      </w:pPr>
      <w:r w:rsidRPr="0046128F">
        <w:t xml:space="preserve">De eerste en de tweede staatshervorming </w:t>
      </w:r>
    </w:p>
    <w:p w14:paraId="0FA14B84" w14:textId="77777777" w:rsidR="00CB6451" w:rsidRDefault="00B72C96">
      <w:r w:rsidRPr="0046128F">
        <w:t>Met de Grondwetsherziening van 1970 worden de drie cultuurgemeenschappen opgericht. Op juridisch vlak betekende dit het begin van het proces van de staatshervorming.</w:t>
      </w:r>
    </w:p>
    <w:p w14:paraId="39DAD298" w14:textId="77777777" w:rsidR="00CB6451" w:rsidRDefault="00B72C96">
      <w:r w:rsidRPr="0046128F">
        <w:t>De geboorte van de drie cultuurgemeenschappen is, zoals hun naam laat vermoeden, een teken van een bepaalde autonomie inzake cultuur. Toch zijn de bevoegdheden van die cultuurgemeenschappen nog uiterst beperkt.</w:t>
      </w:r>
    </w:p>
    <w:p w14:paraId="1ACDE5EE" w14:textId="77777777" w:rsidR="00CB6451" w:rsidRDefault="00B72C96">
      <w:r w:rsidRPr="0046128F">
        <w:t>Deze hervorming is een antwoord op het streven van de Vlamingen naar culturele autonomie.</w:t>
      </w:r>
    </w:p>
    <w:p w14:paraId="67FA8904" w14:textId="77777777" w:rsidR="00CB6451" w:rsidRDefault="00B72C96">
      <w:r w:rsidRPr="0046128F">
        <w:t>In 1970 wordt ook de basis gelegd voor de oprichting van drie Gewesten. Ze krijgen ieder hun eigen grondgebied en ze moeten vooral actief zijn op economisch vlak. De Gewesten zijn een antwoord op het streven van de Franstaligen - de Walen en de Franstalige Brusselaars - naar economische autonomie.</w:t>
      </w:r>
    </w:p>
    <w:p w14:paraId="11674914" w14:textId="77777777" w:rsidR="00CB6451" w:rsidRDefault="00B72C96">
      <w:r w:rsidRPr="0046128F">
        <w:t>In 1980 vindt de tweede staatshervorming plaats. Het werk dat in 1970 startte, wordt verdergezet.</w:t>
      </w:r>
    </w:p>
    <w:p w14:paraId="426B49F3" w14:textId="77777777" w:rsidR="00CB6451" w:rsidRDefault="00B72C96">
      <w:r w:rsidRPr="0046128F">
        <w:t>In 1980 worden de cultuurgemeenschappen kortweg de Gemeenschappen. Dat gebeurt omdat de Gemeenschappen zich naast de culturele aangelegenheden ook buigen over de persoonsgebonden aangelegenheden, namelijk de gezondheid en de sociale bijstand.</w:t>
      </w:r>
    </w:p>
    <w:p w14:paraId="2900C645" w14:textId="77777777" w:rsidR="00CB6451" w:rsidRDefault="00B72C96">
      <w:r w:rsidRPr="0046128F">
        <w:t>Bijgevolg heten deze drie Gemeenschappen vanaf 1980: de Vlaamse Gemeenschap, de Franse Gemeenschap en de Duitstalige Gemeenschap. Deze Gemeenschappen krijgen elk een Raad (dat is hun Parlement) en een Regering.</w:t>
      </w:r>
    </w:p>
    <w:p w14:paraId="1DC31A7D" w14:textId="77777777" w:rsidR="00CB6451" w:rsidRDefault="00B72C96">
      <w:r w:rsidRPr="0046128F">
        <w:t>Met de staatshervorming van 1980 worden ook twee Gewesten opgericht: het Vlaamse Gewest en het Waalse Gewest. Ook zij hebben een Raad en een Regering. Let wel op het volgende: in Vlaanderen smelten van bij het begin de Regering en de Raad van het Vlaamse Gewest samen met de Regering en de Raad van de Vlaamse Gemeenschap. In Vlaanderen heeft men voor de Gemeenschappen en de Gewesten dus één Regering en één Raad.</w:t>
      </w:r>
    </w:p>
    <w:p w14:paraId="60DBE395" w14:textId="77777777" w:rsidR="00CB6451" w:rsidRDefault="00B72C96">
      <w:r w:rsidRPr="0046128F">
        <w:t>De Franstaligen hebben de instellingen van de Franse Gemeenschap en het Waalse Gewest niet samengevoegd. Er zijn immers veel meer Franstalige Brusselaars ten opzichte van Franstalige Walen dan dat er Nederlandstalige Brusselaars zijn ten opzichte van Vlamingen.</w:t>
      </w:r>
    </w:p>
    <w:p w14:paraId="6EB6B17A" w14:textId="77777777" w:rsidR="00CB6451" w:rsidRDefault="00B72C96">
      <w:r w:rsidRPr="0046128F">
        <w:t>Van deze tweede fase in 1980 onthouden we ook dat het Brusselse Gewest, weliswaar erkend in 1970, toch (wat zijn instellingen betreft) nog in de "koelkast" blijft zitten. Maar dat verandert bij de volgende, de derde staatshervorming.</w:t>
      </w:r>
    </w:p>
    <w:p w14:paraId="71C39A2A" w14:textId="77777777" w:rsidR="00CB6451" w:rsidRDefault="00B72C96">
      <w:pPr>
        <w:pStyle w:val="Kop3"/>
      </w:pPr>
      <w:r w:rsidRPr="0046128F">
        <w:t xml:space="preserve">De derde en de vierde staatshervorming </w:t>
      </w:r>
    </w:p>
    <w:p w14:paraId="77FE3F68" w14:textId="77777777" w:rsidR="00CB6451" w:rsidRDefault="00B72C96">
      <w:r w:rsidRPr="0046128F">
        <w:t>Tijdens deze derde staatshervorming in 1988-1989 krijgt vooral het Brussels Hoofdstedelijk Gewest vorm. Het krijgt ook (net zoals de andere twee Gewesten) eigen instellingen en meer bepaald een Raad - dat is hun Parlement - en een Regering. De Raad van het Brussels Hoofdstedelijk Gewest stemt over ordonnanties, de Regering voert ze uit.</w:t>
      </w:r>
    </w:p>
    <w:p w14:paraId="6FD36640" w14:textId="77777777" w:rsidR="00CB6451" w:rsidRDefault="00B72C96">
      <w:r w:rsidRPr="0046128F">
        <w:t>Met de derde staatshervorming van 1988-1989 krijgen ook de Gemeenschappen meer bevoegdheden en worden de Gewesten verder versterkt. Zo krijgen de Gemeenschappen onder meer het onderwijs toegewezen, terwijl de Gewesten onder meer de bevoegdheid krijgen over vervoer en openbare werken.</w:t>
      </w:r>
    </w:p>
    <w:p w14:paraId="1C068DA1" w14:textId="77777777" w:rsidR="00CB6451" w:rsidRDefault="00B72C96">
      <w:r w:rsidRPr="0046128F">
        <w:t>Ten slotte wordt het proces van de staatshervorming, dat startte in 1970, afgewerkt met de vierde staatshervorming in 1993. De Belgische Staat wordt nu een volwaardige federale Staat. De Gemeenschappen en de Gewesten, die tijdens de voorgaande hervormingen werden opgericht, krijgen nu immers al hun bevoegdheden toegewezen. Op 14 juli 1993 (om 19.31 uur) ging het Belgische Parlement (in casu de Senaat) immers over tot de eindstemming over de staatshervorming. Daardoor veranderde de eerste zin van het eerste artikel van onze Grondwet dat vroeger zei: "België is ingedeeld in provincies" in: "België is een federale Staat, samengesteld uit de gemeenschappen en de gewesten".</w:t>
      </w:r>
    </w:p>
    <w:p w14:paraId="42740E03" w14:textId="77777777" w:rsidR="00CB6451" w:rsidRDefault="00B72C96">
      <w:r w:rsidRPr="0046128F">
        <w:t>De federale Staat België was vanaf dat ogenblik een feit.</w:t>
      </w:r>
    </w:p>
    <w:p w14:paraId="794A6F97" w14:textId="77777777" w:rsidR="00CB6451" w:rsidRDefault="00B72C96">
      <w:pPr>
        <w:pStyle w:val="Kop2"/>
      </w:pPr>
      <w:r w:rsidRPr="0046128F">
        <w:t>De evolutie van het kiesrecht</w:t>
      </w:r>
    </w:p>
    <w:p w14:paraId="37A7E047" w14:textId="77777777" w:rsidR="00CB6451" w:rsidRDefault="00B72C96">
      <w:r w:rsidRPr="0046128F">
        <w:t>Het kiesrecht is sinds 1830 sterk geëvolueerd. De allereerste verkiezingen waren die voor het Nationaal Congres. Om te mogen kiezen voor het parlement en de provincie moest men man zijn, 25 jaar oud en een zeker bedrag aan belastingen betalen (cijns), dat afhankelijk was van de verblijfplaats. Er waren ook capaciteitskiezers, die omwille van hun functie of diploma mochten gaan stemmen.</w:t>
      </w:r>
    </w:p>
    <w:p w14:paraId="3E53D757" w14:textId="77777777" w:rsidR="00CB6451" w:rsidRDefault="00B72C96">
      <w:r w:rsidRPr="0046128F">
        <w:t>Dit kiessysteem werd door het Nationaal Congres in de grondwet ingeschreven, alleen de capaciteitskiezers verloren hun kiesrecht. De minimumleeftijd voor gemeenteraadskiezers was 21 jaar.</w:t>
      </w:r>
    </w:p>
    <w:p w14:paraId="3178EC63" w14:textId="77777777" w:rsidR="00CB6451" w:rsidRDefault="00B72C96">
      <w:r w:rsidRPr="0046128F">
        <w:t>In 1848 werd de cijns, die per streek variabel was, overal verlaagd tot het grondwettelijke minimum. Dit vormde een eerste uitbreiding van het kiezerskorps. In 1871 werd nog een cijnsverlaging doorgevoerd, maar alleen voor de provincie- en gemeenteraadsverkiezingen. In 1883 werd het capaciteitskiesrecht opnieuw ingevoerd.</w:t>
      </w:r>
    </w:p>
    <w:p w14:paraId="07116C42" w14:textId="77777777" w:rsidR="00CB6451" w:rsidRDefault="00B72C96">
      <w:r w:rsidRPr="0046128F">
        <w:t>In 1893 werd het "algemeen meervoudig stemrecht" ingevoerd: alle Belgische mannen, ouder dan 25 jaar, waren stemgerechtigd. Men kon echter maximum twee extra stemmen verwerven:</w:t>
      </w:r>
    </w:p>
    <w:p w14:paraId="4272CEBB" w14:textId="77777777" w:rsidR="00CB6451" w:rsidRDefault="0046128F">
      <w:r w:rsidRPr="0046128F">
        <w:t>als capaciteitskiezer;</w:t>
      </w:r>
    </w:p>
    <w:p w14:paraId="4971C2F6" w14:textId="77777777" w:rsidR="00CB6451" w:rsidRDefault="0046128F">
      <w:r w:rsidRPr="0046128F">
        <w:t xml:space="preserve">als gezinshoofd boven de 35 jaar, die minstens </w:t>
      </w:r>
      <w:smartTag w:uri="urn:schemas-microsoft-com:office:smarttags" w:element="metricconverter">
        <w:smartTagPr>
          <w:attr w:name="ProductID" w:val="5F"/>
        </w:smartTagPr>
        <w:r w:rsidRPr="0046128F">
          <w:t>5F</w:t>
        </w:r>
      </w:smartTag>
      <w:r w:rsidRPr="0046128F">
        <w:t xml:space="preserve"> belasting op de woonst betaalde;</w:t>
      </w:r>
    </w:p>
    <w:p w14:paraId="2C5127D7" w14:textId="77777777" w:rsidR="00CB6451" w:rsidRDefault="0046128F">
      <w:r w:rsidRPr="0046128F">
        <w:t xml:space="preserve">indien men een spaarboekje met minstens </w:t>
      </w:r>
      <w:smartTag w:uri="urn:schemas-microsoft-com:office:smarttags" w:element="metricconverter">
        <w:smartTagPr>
          <w:attr w:name="ProductID" w:val="2000F"/>
        </w:smartTagPr>
        <w:r w:rsidRPr="0046128F">
          <w:t>2000F</w:t>
        </w:r>
      </w:smartTag>
      <w:r w:rsidRPr="0046128F">
        <w:t xml:space="preserve"> bezat of een lijfrente van </w:t>
      </w:r>
      <w:smartTag w:uri="urn:schemas-microsoft-com:office:smarttags" w:element="metricconverter">
        <w:smartTagPr>
          <w:attr w:name="ProductID" w:val="100F"/>
        </w:smartTagPr>
        <w:r w:rsidRPr="0046128F">
          <w:t>100F</w:t>
        </w:r>
      </w:smartTag>
      <w:r w:rsidRPr="0046128F">
        <w:t xml:space="preserve"> kon opstrijken.</w:t>
      </w:r>
    </w:p>
    <w:p w14:paraId="40724017" w14:textId="77777777" w:rsidR="00CB6451" w:rsidRDefault="00B72C96">
      <w:r w:rsidRPr="0046128F">
        <w:t xml:space="preserve">Voor de gemeenteraadsverkiezingen werd nog een vierde stem toegekend aan huisvaders die een bepaalde cijns betaalden of een kadastraal inkomen hadden van </w:t>
      </w:r>
      <w:smartTag w:uri="urn:schemas-microsoft-com:office:smarttags" w:element="metricconverter">
        <w:smartTagPr>
          <w:attr w:name="ProductID" w:val="150F"/>
        </w:smartTagPr>
        <w:r w:rsidRPr="0046128F">
          <w:t>150F</w:t>
        </w:r>
      </w:smartTag>
      <w:r w:rsidRPr="0046128F">
        <w:t>. Bovendien was de minimumleeftijd voor de gemeenteraadsverkiezingen dertig jaar. Voor de provincie werd eenzelfde leeftijdsgrens ingesteld. De nieuwe kieswet ten slotte verplichtte de kiezers om te gaan stemmen. Deze stemplicht werd tot heden gehandhaafd.</w:t>
      </w:r>
    </w:p>
    <w:p w14:paraId="7A119C27" w14:textId="77777777" w:rsidR="00CB6451" w:rsidRDefault="00B72C96">
      <w:r w:rsidRPr="0046128F">
        <w:t>In 1921 werd het "algemeen enkelvoudig stemrecht" in de grondwet ingeschreven d.w.z. één man, één stem. In feite werd het al toegepast in de parlementsverkiezingen van 1919. De leeftijd voor de parlementsverkiezingen werd verlaagd tot 21 jaar.</w:t>
      </w:r>
    </w:p>
    <w:p w14:paraId="10A0704B" w14:textId="77777777" w:rsidR="00CB6451" w:rsidRDefault="00B72C96">
      <w:r w:rsidRPr="0046128F">
        <w:t>Tot 1921 hadden vrouwen helemaal geen kiesrecht. Dat jaar kregen zij het recht om te gaan stemmen voor de gemeenteraad. Alleen oorlogsweduwen mochten voor het parlement kiezen. Pas in 1948 konden ook de vrouwen aan de provincie- en parlementsverkiezingen meedoen.</w:t>
      </w:r>
    </w:p>
    <w:p w14:paraId="7600A4EA" w14:textId="77777777" w:rsidR="00CB6451" w:rsidRDefault="00B72C96">
      <w:r w:rsidRPr="0046128F">
        <w:t>In 1969 werd de leeftijdsgrens voor de gemeenteraadsverkiezingen verlaagd tot 18 jaar, vanaf 1981 geldt dit ook voor de parlementsverkiezingen. In 1992 werd er beslist dat onderdanen van de Europese Unie vanaf het jaar 2000 voor de gemeenteraad mogen kiezen. In 1994 mochten zij reeds deelnemen aan de toenmalige Europese verkiezingen.</w:t>
      </w:r>
    </w:p>
    <w:p w14:paraId="11C3A3A4" w14:textId="77777777" w:rsidR="00CB6451" w:rsidRDefault="00B72C96">
      <w:r w:rsidRPr="0046128F">
        <w:t>De verkiezingen gebeurden aanvankelijk op basis van het meerderheidsstelsel. De kandidaat moest dus een absolute meerderheid hebben in zijn kieskring, zoniet volgde een tweede beslissende ronde. In 1899 werd dan het proportioneel stelsel ingevoerd, waarbij het aantal mandaten per kieskring werd verdeeld naargelang het aantal stemmen per lijst.</w:t>
      </w:r>
    </w:p>
    <w:p w14:paraId="19697D28" w14:textId="77777777" w:rsidR="00CB6451" w:rsidRDefault="00B72C96">
      <w:pPr>
        <w:pStyle w:val="Kop2"/>
      </w:pPr>
      <w:r w:rsidRPr="0046128F">
        <w:t>Verkiesbaarheid</w:t>
      </w:r>
    </w:p>
    <w:p w14:paraId="7EF3324E" w14:textId="77777777" w:rsidR="00CB6451" w:rsidRDefault="00B72C96">
      <w:r w:rsidRPr="0046128F">
        <w:t>Opdat het parlement geen overhaaste beslissingen zou nemen, besloot de grondwet van 1831 een tweekamerstelsel in te voeren (Kamer en Senaat).</w:t>
      </w:r>
    </w:p>
    <w:p w14:paraId="52DDE52D" w14:textId="77777777" w:rsidR="00CB6451" w:rsidRDefault="00B72C96">
      <w:r w:rsidRPr="0046128F">
        <w:t>Om voor de Kamer (ook voor de provincieraad) verkozen te worden, moest men man zijn en 25 jaar oud. Er was geen cijns vereist. Dus het was mogelijk dat men niet mocht kiezen, maar wel verkozen kon worden (zie kiesrecht). De kandidaat-senatoren moesten daarentegen 40 jaar oud zijn en een zeer hoge cijns van 2116 frank betalen. Om in de gemeenteraad te zetelen werd tot 1848 eveneens een cijnsvoorwaarde opgelegd.</w:t>
      </w:r>
    </w:p>
    <w:p w14:paraId="25ADDF84" w14:textId="77777777" w:rsidR="00CB6451" w:rsidRDefault="00B72C96">
      <w:r w:rsidRPr="0046128F">
        <w:t>In 1848 werd er een belangrijke beperking opgelegd. Voortaan konden ambtenaren geen parlementair mandaat meer vervullen. De eerste staatshervorming van 1893 wijzigde de samenstelling van de Senaat. De verkiesbaarheidscijns werd verlaagd tot 1200 frank. Eenieder die een kadastraal inkomen had van 12.000 frank mocht zich eveneens kandidaat stellen. De Provincieraden mochten ook enkele senatoren aanduiden.</w:t>
      </w:r>
    </w:p>
    <w:p w14:paraId="1A64A193" w14:textId="77777777" w:rsidR="00CB6451" w:rsidRDefault="00B72C96">
      <w:r w:rsidRPr="0046128F">
        <w:t>Door de tweede grondwetsherziening van 1921 werd de Senaat opnieuw hervormd. De cijnsvoorwaarde werd afgeschaft. Naast de rechtstreeks verkozenen en provinciale senatoren, kon de senaat zelf nog enkele leden in haar schoot opnemen (coöptatie). Deze senatoren moesten gekozen worden uit eminente persoonlijkheden.</w:t>
      </w:r>
    </w:p>
    <w:p w14:paraId="219736FB" w14:textId="77777777" w:rsidR="00CB6451" w:rsidRDefault="00B72C96">
      <w:r w:rsidRPr="0046128F">
        <w:t>Vanaf 1921 konden ook vrouwen zich verkiesbaar stellen voor de gemeenteraad, de Kamer of de Senaat. Zij konden dus in het parlement zetelen, maar mochten er tot 1948 niet voor stemmen.</w:t>
      </w:r>
    </w:p>
    <w:p w14:paraId="412505F6" w14:textId="77777777" w:rsidR="00CB6451" w:rsidRDefault="00B72C96">
      <w:r w:rsidRPr="0046128F">
        <w:t>In 1982 werd de verkiesbaarheidsleeftijd voor gemeenteraadsleden verlaagd tot 21 jaar en in 1991 nog eens tot 18 jaar.</w:t>
      </w:r>
    </w:p>
    <w:p w14:paraId="446292D9" w14:textId="77777777" w:rsidR="00CB6451" w:rsidRDefault="00B72C96">
      <w:r w:rsidRPr="0046128F">
        <w:t>Met de laatste staatshervorming van 1993 werd minimumleeftijd voor parlementsleden verlaagd tot 21 jaar. Dit geldt voor Kamer, Senaat en het Europees Parlement. De Senaat werd trouwens opnieuw hervormd. Naast rechtstreeks verkozen en gecoöpteerde leden duiden de Gemeenschappen nog enkele senatoren aan. Kandidaten voor de Gemeenschaps- en Gewestraden moeten eveneens de leeftijd van 21 jaar bereikt hebben. Aangezien gemeente- en provincieraadsverkiezingen vanaf 1993 samenvallen heeft men de minimumleeftijd voor provincieraadsleden op 18 jaar gebracht.</w:t>
      </w:r>
    </w:p>
    <w:p w14:paraId="14A85890" w14:textId="77777777" w:rsidR="00CB6451" w:rsidRDefault="00B72C96">
      <w:r w:rsidRPr="0046128F">
        <w:t>Sinds de onafhankelijkheid van België mogen ook de kinderen van de Koning, die in aanmerking komen voor troonsopvolging, van rechtswege senator worden. Tot 1991 konden dit enkel mannen zijn, vermits vrouwen tot dan toe van het koningschap werden uitgesloten. De koningen Leopold II, Albert I, Leopold III en Albert II maakten van dit recht gebruik, toen zij nog prinsen waren. Vanaf 1994 zetelden Prins Filip (sinds 21 juni 1994) en Prinses Astrid (sinds 20 november 1996) als senatoren van rechtswege. Prinses Astrid is de eerste vrouw, die in die hoedanigheid in de Hoge Vergadering heeft plaatsgenomen. Sinds 2000, zetelt ook Prins Laurent in de senaat.</w:t>
      </w:r>
    </w:p>
    <w:sectPr w:rsidR="00CB6451" w:rsidSect="0061398A">
      <w:pgSz w:w="11907" w:h="16840" w:code="9"/>
      <w:pgMar w:top="1134" w:right="1134" w:bottom="1134" w:left="1134" w:header="709" w:footer="567"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FF70EC"/>
    <w:multiLevelType w:val="multilevel"/>
    <w:tmpl w:val="531E0B26"/>
    <w:lvl w:ilvl="0">
      <w:start w:val="1"/>
      <w:numFmt w:val="decimal"/>
      <w:pStyle w:val="Kop1"/>
      <w:lvlText w:val="%1"/>
      <w:lvlJc w:val="left"/>
      <w:pPr>
        <w:ind w:left="907" w:hanging="907"/>
      </w:pPr>
      <w:rPr>
        <w:rFonts w:hint="default"/>
      </w:rPr>
    </w:lvl>
    <w:lvl w:ilvl="1">
      <w:start w:val="1"/>
      <w:numFmt w:val="decimal"/>
      <w:pStyle w:val="Kop2"/>
      <w:lvlText w:val="%1.%2"/>
      <w:lvlJc w:val="left"/>
      <w:pPr>
        <w:ind w:left="907" w:hanging="907"/>
      </w:pPr>
      <w:rPr>
        <w:rFonts w:hint="default"/>
      </w:rPr>
    </w:lvl>
    <w:lvl w:ilvl="2">
      <w:start w:val="1"/>
      <w:numFmt w:val="decimal"/>
      <w:pStyle w:val="Kop3"/>
      <w:lvlText w:val="%1.%2.%3"/>
      <w:lvlJc w:val="left"/>
      <w:pPr>
        <w:ind w:left="907" w:hanging="907"/>
      </w:pPr>
      <w:rPr>
        <w:rFonts w:hint="default"/>
      </w:rPr>
    </w:lvl>
    <w:lvl w:ilvl="3">
      <w:start w:val="1"/>
      <w:numFmt w:val="decimal"/>
      <w:lvlText w:val="%1.%2.%3.%4."/>
      <w:lvlJc w:val="left"/>
      <w:pPr>
        <w:ind w:left="907" w:hanging="907"/>
      </w:pPr>
      <w:rPr>
        <w:rFonts w:hint="default"/>
      </w:rPr>
    </w:lvl>
    <w:lvl w:ilvl="4">
      <w:start w:val="1"/>
      <w:numFmt w:val="decimal"/>
      <w:lvlText w:val="%1.%2.%3.%4.%5."/>
      <w:lvlJc w:val="left"/>
      <w:pPr>
        <w:ind w:left="907" w:hanging="907"/>
      </w:pPr>
      <w:rPr>
        <w:rFonts w:hint="default"/>
      </w:rPr>
    </w:lvl>
    <w:lvl w:ilvl="5">
      <w:start w:val="1"/>
      <w:numFmt w:val="decimal"/>
      <w:lvlText w:val="%1.%2.%3.%4.%5.%6."/>
      <w:lvlJc w:val="left"/>
      <w:pPr>
        <w:ind w:left="907" w:hanging="907"/>
      </w:pPr>
      <w:rPr>
        <w:rFonts w:hint="default"/>
      </w:rPr>
    </w:lvl>
    <w:lvl w:ilvl="6">
      <w:start w:val="1"/>
      <w:numFmt w:val="decimal"/>
      <w:lvlText w:val="%1.%2.%3.%4.%5.%6.%7."/>
      <w:lvlJc w:val="left"/>
      <w:pPr>
        <w:ind w:left="907" w:hanging="907"/>
      </w:pPr>
      <w:rPr>
        <w:rFonts w:hint="default"/>
      </w:rPr>
    </w:lvl>
    <w:lvl w:ilvl="7">
      <w:start w:val="1"/>
      <w:numFmt w:val="decimal"/>
      <w:lvlText w:val="%1.%2.%3.%4.%5.%6.%7.%8."/>
      <w:lvlJc w:val="left"/>
      <w:pPr>
        <w:ind w:left="907" w:hanging="907"/>
      </w:pPr>
      <w:rPr>
        <w:rFonts w:hint="default"/>
      </w:rPr>
    </w:lvl>
    <w:lvl w:ilvl="8">
      <w:start w:val="1"/>
      <w:numFmt w:val="decimal"/>
      <w:lvlText w:val="%1.%2.%3.%4.%5.%6.%7.%8.%9."/>
      <w:lvlJc w:val="left"/>
      <w:pPr>
        <w:ind w:left="907" w:hanging="907"/>
      </w:pPr>
      <w:rPr>
        <w:rFonts w:hint="default"/>
      </w:rPr>
    </w:lvl>
  </w:abstractNum>
  <w:abstractNum w:abstractNumId="1" w15:restartNumberingAfterBreak="0">
    <w:nsid w:val="55100093"/>
    <w:multiLevelType w:val="multilevel"/>
    <w:tmpl w:val="8FF09748"/>
    <w:lvl w:ilvl="0">
      <w:start w:val="1"/>
      <w:numFmt w:val="decimal"/>
      <w:lvlText w:val="%1"/>
      <w:lvlJc w:val="left"/>
      <w:pPr>
        <w:ind w:left="907" w:hanging="907"/>
      </w:pPr>
      <w:rPr>
        <w:rFonts w:hint="default"/>
      </w:rPr>
    </w:lvl>
    <w:lvl w:ilvl="1">
      <w:start w:val="1"/>
      <w:numFmt w:val="decimal"/>
      <w:lvlText w:val="%1.%2."/>
      <w:lvlJc w:val="left"/>
      <w:pPr>
        <w:ind w:left="907" w:hanging="907"/>
      </w:pPr>
      <w:rPr>
        <w:rFonts w:hint="default"/>
      </w:rPr>
    </w:lvl>
    <w:lvl w:ilvl="2">
      <w:start w:val="1"/>
      <w:numFmt w:val="decimal"/>
      <w:lvlText w:val="%1.%2.%3"/>
      <w:lvlJc w:val="left"/>
      <w:pPr>
        <w:ind w:left="907" w:hanging="907"/>
      </w:pPr>
      <w:rPr>
        <w:rFonts w:hint="default"/>
      </w:rPr>
    </w:lvl>
    <w:lvl w:ilvl="3">
      <w:start w:val="1"/>
      <w:numFmt w:val="decimal"/>
      <w:lvlText w:val="%1.%2.%3.%4."/>
      <w:lvlJc w:val="left"/>
      <w:pPr>
        <w:ind w:left="907" w:hanging="907"/>
      </w:pPr>
      <w:rPr>
        <w:rFonts w:hint="default"/>
      </w:rPr>
    </w:lvl>
    <w:lvl w:ilvl="4">
      <w:start w:val="1"/>
      <w:numFmt w:val="decimal"/>
      <w:lvlText w:val="%1.%2.%3.%4.%5."/>
      <w:lvlJc w:val="left"/>
      <w:pPr>
        <w:ind w:left="907" w:hanging="907"/>
      </w:pPr>
      <w:rPr>
        <w:rFonts w:hint="default"/>
      </w:rPr>
    </w:lvl>
    <w:lvl w:ilvl="5">
      <w:start w:val="1"/>
      <w:numFmt w:val="decimal"/>
      <w:lvlText w:val="%1.%2.%3.%4.%5.%6."/>
      <w:lvlJc w:val="left"/>
      <w:pPr>
        <w:ind w:left="907" w:hanging="907"/>
      </w:pPr>
      <w:rPr>
        <w:rFonts w:hint="default"/>
      </w:rPr>
    </w:lvl>
    <w:lvl w:ilvl="6">
      <w:start w:val="1"/>
      <w:numFmt w:val="decimal"/>
      <w:lvlText w:val="%1.%2.%3.%4.%5.%6.%7."/>
      <w:lvlJc w:val="left"/>
      <w:pPr>
        <w:ind w:left="907" w:hanging="907"/>
      </w:pPr>
      <w:rPr>
        <w:rFonts w:hint="default"/>
      </w:rPr>
    </w:lvl>
    <w:lvl w:ilvl="7">
      <w:start w:val="1"/>
      <w:numFmt w:val="decimal"/>
      <w:lvlText w:val="%1.%2.%3.%4.%5.%6.%7.%8."/>
      <w:lvlJc w:val="left"/>
      <w:pPr>
        <w:ind w:left="907" w:hanging="907"/>
      </w:pPr>
      <w:rPr>
        <w:rFonts w:hint="default"/>
      </w:rPr>
    </w:lvl>
    <w:lvl w:ilvl="8">
      <w:start w:val="1"/>
      <w:numFmt w:val="decimal"/>
      <w:lvlText w:val="%1.%2.%3.%4.%5.%6.%7.%8.%9."/>
      <w:lvlJc w:val="left"/>
      <w:pPr>
        <w:ind w:left="907" w:hanging="907"/>
      </w:pPr>
      <w:rPr>
        <w:rFonts w:hint="default"/>
      </w:rPr>
    </w:lvl>
  </w:abstractNum>
  <w:num w:numId="1">
    <w:abstractNumId w:val="1"/>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3"/>
  <w:defaultTabStop w:val="720"/>
  <w:hyphenationZone w:val="425"/>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22B8"/>
    <w:rsid w:val="00066952"/>
    <w:rsid w:val="000F0378"/>
    <w:rsid w:val="001222B8"/>
    <w:rsid w:val="0027663A"/>
    <w:rsid w:val="002B2B3A"/>
    <w:rsid w:val="00316FD0"/>
    <w:rsid w:val="00330F39"/>
    <w:rsid w:val="003F595C"/>
    <w:rsid w:val="0046128F"/>
    <w:rsid w:val="004903E5"/>
    <w:rsid w:val="00517349"/>
    <w:rsid w:val="0061398A"/>
    <w:rsid w:val="00691E2E"/>
    <w:rsid w:val="007B6C1D"/>
    <w:rsid w:val="007D2E57"/>
    <w:rsid w:val="009328A2"/>
    <w:rsid w:val="00AA0EC2"/>
    <w:rsid w:val="00AC1EC5"/>
    <w:rsid w:val="00AD2E17"/>
    <w:rsid w:val="00B45E0F"/>
    <w:rsid w:val="00B72C96"/>
    <w:rsid w:val="00C46AAE"/>
    <w:rsid w:val="00C57623"/>
    <w:rsid w:val="00CB6451"/>
    <w:rsid w:val="00DB1CE6"/>
    <w:rsid w:val="00E66506"/>
    <w:rsid w:val="00EE3A9C"/>
    <w:rsid w:val="00EE3ED8"/>
    <w:rsid w:val="00F611CC"/>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3A86C96E"/>
  <w15:docId w15:val="{E9ED91A4-9F7A-4BBF-887F-51FF674266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qFormat="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46128F"/>
    <w:rPr>
      <w:lang w:val="nl-BE"/>
    </w:rPr>
  </w:style>
  <w:style w:type="paragraph" w:styleId="Kop1">
    <w:name w:val="heading 1"/>
    <w:basedOn w:val="Standaard"/>
    <w:next w:val="Standaard"/>
    <w:link w:val="Kop1Char"/>
    <w:uiPriority w:val="9"/>
    <w:qFormat/>
    <w:rsid w:val="00EE3ED8"/>
    <w:pPr>
      <w:keepNext/>
      <w:keepLines/>
      <w:numPr>
        <w:numId w:val="3"/>
      </w:numPr>
      <w:spacing w:before="480" w:after="0"/>
      <w:outlineLvl w:val="0"/>
    </w:pPr>
    <w:rPr>
      <w:rFonts w:asciiTheme="majorHAnsi" w:eastAsiaTheme="majorEastAsia" w:hAnsiTheme="majorHAnsi" w:cstheme="majorBidi"/>
      <w:b/>
      <w:bCs/>
      <w:color w:val="345A8A" w:themeColor="accent1" w:themeShade="B5"/>
      <w:sz w:val="28"/>
      <w:szCs w:val="28"/>
    </w:rPr>
  </w:style>
  <w:style w:type="paragraph" w:styleId="Kop2">
    <w:name w:val="heading 2"/>
    <w:basedOn w:val="Standaard"/>
    <w:next w:val="Standaard"/>
    <w:link w:val="Kop2Char"/>
    <w:uiPriority w:val="9"/>
    <w:qFormat/>
    <w:rsid w:val="00EE3ED8"/>
    <w:pPr>
      <w:keepNext/>
      <w:keepLines/>
      <w:numPr>
        <w:ilvl w:val="1"/>
        <w:numId w:val="3"/>
      </w:numPr>
      <w:spacing w:before="200" w:after="0"/>
      <w:outlineLvl w:val="1"/>
    </w:pPr>
    <w:rPr>
      <w:rFonts w:asciiTheme="majorHAnsi" w:eastAsiaTheme="majorEastAsia" w:hAnsiTheme="majorHAnsi" w:cstheme="majorBidi"/>
      <w:b/>
      <w:bCs/>
      <w:color w:val="4F81BD" w:themeColor="accent1"/>
      <w:sz w:val="26"/>
      <w:szCs w:val="26"/>
    </w:rPr>
  </w:style>
  <w:style w:type="paragraph" w:styleId="Kop3">
    <w:name w:val="heading 3"/>
    <w:basedOn w:val="Standaard"/>
    <w:next w:val="Standaard"/>
    <w:link w:val="Kop3Char"/>
    <w:uiPriority w:val="9"/>
    <w:unhideWhenUsed/>
    <w:qFormat/>
    <w:rsid w:val="00EE3ED8"/>
    <w:pPr>
      <w:keepNext/>
      <w:keepLines/>
      <w:numPr>
        <w:ilvl w:val="2"/>
        <w:numId w:val="3"/>
      </w:numPr>
      <w:spacing w:before="200" w:after="0"/>
      <w:outlineLvl w:val="2"/>
    </w:pPr>
    <w:rPr>
      <w:rFonts w:asciiTheme="majorHAnsi" w:eastAsiaTheme="majorEastAsia" w:hAnsiTheme="majorHAnsi" w:cstheme="majorBidi"/>
      <w:b/>
      <w:bCs/>
      <w:color w:val="4F81BD" w:themeColor="accent1"/>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semiHidden/>
    <w:unhideWhenUsed/>
    <w:rsid w:val="001222B8"/>
    <w:rPr>
      <w:color w:val="0000FF" w:themeColor="hyperlink"/>
      <w:u w:val="single"/>
    </w:rPr>
  </w:style>
  <w:style w:type="character" w:customStyle="1" w:styleId="Kop1Char">
    <w:name w:val="Kop 1 Char"/>
    <w:basedOn w:val="Standaardalinea-lettertype"/>
    <w:link w:val="Kop1"/>
    <w:uiPriority w:val="9"/>
    <w:rsid w:val="00EE3ED8"/>
    <w:rPr>
      <w:rFonts w:asciiTheme="majorHAnsi" w:eastAsiaTheme="majorEastAsia" w:hAnsiTheme="majorHAnsi" w:cstheme="majorBidi"/>
      <w:b/>
      <w:bCs/>
      <w:color w:val="345A8A" w:themeColor="accent1" w:themeShade="B5"/>
      <w:sz w:val="28"/>
      <w:szCs w:val="28"/>
      <w:lang w:val="nl-BE"/>
    </w:rPr>
  </w:style>
  <w:style w:type="paragraph" w:styleId="Titel">
    <w:name w:val="Title"/>
    <w:basedOn w:val="Standaard"/>
    <w:next w:val="Standaard"/>
    <w:link w:val="TitelChar"/>
    <w:uiPriority w:val="10"/>
    <w:qFormat/>
    <w:rsid w:val="00EE3ED8"/>
    <w:pPr>
      <w:pBdr>
        <w:bottom w:val="single" w:sz="8" w:space="4" w:color="4F81BD" w:themeColor="accent1"/>
      </w:pBdr>
      <w:spacing w:after="300" w:line="240" w:lineRule="auto"/>
      <w:contextualSpacing/>
    </w:pPr>
    <w:rPr>
      <w:rFonts w:asciiTheme="majorHAnsi" w:eastAsiaTheme="majorEastAsia" w:hAnsiTheme="majorHAnsi" w:cstheme="majorBidi"/>
      <w:color w:val="183A63" w:themeColor="text2" w:themeShade="CC"/>
      <w:spacing w:val="5"/>
      <w:kern w:val="28"/>
      <w:sz w:val="52"/>
      <w:szCs w:val="52"/>
    </w:rPr>
  </w:style>
  <w:style w:type="character" w:customStyle="1" w:styleId="TitelChar">
    <w:name w:val="Titel Char"/>
    <w:basedOn w:val="Standaardalinea-lettertype"/>
    <w:link w:val="Titel"/>
    <w:uiPriority w:val="10"/>
    <w:rsid w:val="00EE3ED8"/>
    <w:rPr>
      <w:rFonts w:asciiTheme="majorHAnsi" w:eastAsiaTheme="majorEastAsia" w:hAnsiTheme="majorHAnsi" w:cstheme="majorBidi"/>
      <w:color w:val="183A63" w:themeColor="text2" w:themeShade="CC"/>
      <w:spacing w:val="5"/>
      <w:kern w:val="28"/>
      <w:sz w:val="52"/>
      <w:szCs w:val="52"/>
      <w:lang w:val="nl-BE"/>
    </w:rPr>
  </w:style>
  <w:style w:type="character" w:customStyle="1" w:styleId="Kop2Char">
    <w:name w:val="Kop 2 Char"/>
    <w:basedOn w:val="Standaardalinea-lettertype"/>
    <w:link w:val="Kop2"/>
    <w:uiPriority w:val="9"/>
    <w:rsid w:val="00EE3ED8"/>
    <w:rPr>
      <w:rFonts w:asciiTheme="majorHAnsi" w:eastAsiaTheme="majorEastAsia" w:hAnsiTheme="majorHAnsi" w:cstheme="majorBidi"/>
      <w:b/>
      <w:bCs/>
      <w:color w:val="4F81BD" w:themeColor="accent1"/>
      <w:sz w:val="26"/>
      <w:szCs w:val="26"/>
      <w:lang w:val="nl-BE"/>
    </w:rPr>
  </w:style>
  <w:style w:type="character" w:customStyle="1" w:styleId="Kop3Char">
    <w:name w:val="Kop 3 Char"/>
    <w:basedOn w:val="Standaardalinea-lettertype"/>
    <w:link w:val="Kop3"/>
    <w:uiPriority w:val="9"/>
    <w:rsid w:val="00EE3ED8"/>
    <w:rPr>
      <w:rFonts w:asciiTheme="majorHAnsi" w:eastAsiaTheme="majorEastAsia" w:hAnsiTheme="majorHAnsi" w:cstheme="majorBidi"/>
      <w:b/>
      <w:bCs/>
      <w:color w:val="4F81BD" w:themeColor="accent1"/>
      <w:lang w:val="nl-B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5</Pages>
  <Words>9540</Words>
  <Characters>52470</Characters>
  <Application>Microsoft Office Word</Application>
  <DocSecurity>0</DocSecurity>
  <Lines>437</Lines>
  <Paragraphs>123</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Arteveldehogeschool</Company>
  <LinksUpToDate>false</LinksUpToDate>
  <CharactersWithSpaces>61887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Danny</dc:creator>
  <cp:lastModifiedBy>Danny Devriendt</cp:lastModifiedBy>
  <cp:revision>3</cp:revision>
  <dcterms:created xsi:type="dcterms:W3CDTF">2007-08-17T11:33:00Z</dcterms:created>
  <dcterms:modified xsi:type="dcterms:W3CDTF">2019-08-01T11:49:00Z</dcterms:modified>
</cp:coreProperties>
</file>