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5C084" w14:textId="77777777" w:rsidR="00B459F9" w:rsidRPr="00B459F9" w:rsidRDefault="00B459F9" w:rsidP="00B459F9">
      <w:pPr>
        <w:rPr>
          <w:lang w:val="nl-BE"/>
        </w:rPr>
      </w:pPr>
      <w:bookmarkStart w:id="0" w:name="_GoBack"/>
      <w:bookmarkEnd w:id="0"/>
      <w:r w:rsidRPr="00B459F9">
        <w:rPr>
          <w:lang w:val="nl-BE"/>
        </w:rPr>
        <w:t>Ieder zijn eigen Loonkloof</w:t>
      </w:r>
    </w:p>
    <w:p w14:paraId="0D97622C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Een Loonwijzer-onderzoek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Voor zover geweten is het de eerste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maal dat de loonkloof uitgebreid per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provincie wordt bekeken. Reden?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De regionale en of provinciale cijfers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ondermijnen het nationaal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gemiddelde. Zo blijven we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gemakkelijk zeggen dat de loonkloof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18 % bedraagt. Er zijn echter grote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regionale verschillen.</w:t>
      </w:r>
    </w:p>
    <w:p w14:paraId="039DD9C6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De regionale, en bij uitbreiding de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provinciale, loonkloof is evenredig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met de lonen die in de betreffende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regio gelden. Andere oorzaak, met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of zonder goedkeuring van de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plaatselijke economist, is ook de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omschakeling naar andere vormen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van economie. Waar de industrie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sloot en plaats ruimde voor de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zogenaamde diensteneconomie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daalt het te verdienen uurloon.</w:t>
      </w:r>
    </w:p>
    <w:p w14:paraId="59B845B6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Tabel 2 doet mijn chauvinistische ziel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pijn, West –Vlaanderen en Limburg,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het laagste bruto-uurloon, het minst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universitair geschoolden, minder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kaderleden én dus ook lagere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tewerkstelling. Over gelijke kansen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gesproken.</w:t>
      </w:r>
    </w:p>
    <w:p w14:paraId="0D574D95" w14:textId="77777777" w:rsidR="00245029" w:rsidRDefault="00B459F9" w:rsidP="00B459F9">
      <w:pPr>
        <w:rPr>
          <w:lang w:val="nl-BE"/>
        </w:rPr>
      </w:pPr>
      <w:r w:rsidRPr="00B459F9">
        <w:rPr>
          <w:lang w:val="nl-BE"/>
        </w:rPr>
        <w:t>Welke beleidsfiguren in België zijn er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bezig met al die kloven?</w:t>
      </w:r>
      <w:r w:rsidR="00245029">
        <w:rPr>
          <w:lang w:val="nl-BE"/>
        </w:rPr>
        <w:t xml:space="preserve"> </w:t>
      </w:r>
    </w:p>
    <w:p w14:paraId="69480745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In een vroeger loonwijzerrapport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onderzocht ik de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overheidsinitiatieven die de onze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omringende landen nemen om o.a.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de loonkloof m/v te dempen. Wat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me vooral opviel was dat er heel wat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van overheidszijde wordt gedaan 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dat daarvoor maar één minister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verantwoordelijk is. In België heeft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iedereen zijn minister (5) van gelijke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kansen, dat zou vuurwerk kunnen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geven….</w:t>
      </w:r>
    </w:p>
    <w:p w14:paraId="0B4BE079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Er bestaan aanzienlijke verschillen in het uurloon dat werknemers uitbetaald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krijgen in de verschillende Belgische provincies. Dat leren we uit de gegevens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die door werknemers via de online Loonwijzer-bevraging werden ingevuld.</w:t>
      </w:r>
    </w:p>
    <w:p w14:paraId="78EF45D7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We maken gebruik van de zesde ontlading, die de data bevat die tussen december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2004 en maart 2006 werden ingevuld.</w:t>
      </w:r>
    </w:p>
    <w:p w14:paraId="0E5738AD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De hoogste lonen worden rond Brussel uitbetaald. In de top van de ranking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van het hoogste gemiddeld bruto-uurloon vinden we naast Brussel, Vlaamsen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Waals-Brabant terug. Het gemiddeld bruto-uurloon varieert hier tussen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17,1 euro en 18,9 euro. De laagste lonen worden in het westen van het land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uitbetaald: in West-Vlaanderen, Oost-Vlaanderen en Henegouwen schommelt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het gemiddeld bruto-uurloon tussen 15,3 euro en 15,7 euro.</w:t>
      </w:r>
    </w:p>
    <w:p w14:paraId="43260A28" w14:textId="77777777" w:rsidR="00B459F9" w:rsidRPr="00245029" w:rsidRDefault="00B459F9" w:rsidP="00B459F9">
      <w:pPr>
        <w:rPr>
          <w:lang w:val="nl-BE"/>
        </w:rPr>
      </w:pPr>
      <w:r w:rsidRPr="00245029">
        <w:rPr>
          <w:lang w:val="nl-BE"/>
        </w:rPr>
        <w:t>Tabel 1.</w:t>
      </w:r>
    </w:p>
    <w:p w14:paraId="25607B0C" w14:textId="77777777" w:rsidR="00B459F9" w:rsidRDefault="00B459F9" w:rsidP="00B459F9">
      <w:pPr>
        <w:rPr>
          <w:lang w:val="nl-BE"/>
        </w:rPr>
      </w:pPr>
      <w:r w:rsidRPr="00B459F9">
        <w:rPr>
          <w:lang w:val="nl-BE"/>
        </w:rPr>
        <w:t>Bruto-uurloon naar geslacht en provincie van de werkplaats</w:t>
      </w:r>
    </w:p>
    <w:p w14:paraId="015D3F06" w14:textId="77777777" w:rsidR="00B459F9" w:rsidRDefault="00BA32EE" w:rsidP="00B459F9">
      <w:pPr>
        <w:rPr>
          <w:lang w:val="nl-BE"/>
        </w:rPr>
      </w:pPr>
      <w:r>
        <w:rPr>
          <w:noProof/>
          <w:lang w:val="nl-BE" w:eastAsia="nl-BE" w:bidi="ar-SA"/>
        </w:rPr>
        <w:t>XXX</w:t>
      </w:r>
    </w:p>
    <w:p w14:paraId="71477D7A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Bron: Loonwijzer-data</w:t>
      </w:r>
    </w:p>
    <w:p w14:paraId="5EA5A948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Zowel bij mannen en vrouwen vinden we een vergelijkbaar patroon terug: de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hogere lonen worden rond Brussel uitbetaald, de lagere lonen in het westen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van het land. Toch ligt de (bruto-)loonkloof tussen mannen en vrouwen niet in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alle provincies op dezelfde hoogte. Zo scoren Vlaams- en Waals-Brabant op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dit vlak het minst goed met een (bruto-)loonkloof van ruim 23%. In Limburg 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Namen is de (bruto-)loonkloof het minst groot.</w:t>
      </w:r>
    </w:p>
    <w:p w14:paraId="145C0D32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lastRenderedPageBreak/>
        <w:t>De verklaring voor de opgetekende loonverschillen ligt ten dele in het profiel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van de bedrijven in deze provincies en de werknemers die er worden tewerkgesteld.</w:t>
      </w:r>
    </w:p>
    <w:p w14:paraId="2A72E911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In tabel 2 worden een aantal karakteristieken van de werknemers in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de verschillende provincies weergegeven: het aandeel universitair geschoolden,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 xml:space="preserve">het aandeel kaderleden en het aandeel werknemers dat werkt in </w:t>
      </w:r>
      <w:proofErr w:type="spellStart"/>
      <w:r w:rsidRPr="00B459F9">
        <w:rPr>
          <w:lang w:val="nl-BE"/>
        </w:rPr>
        <w:t>eenbedrijf</w:t>
      </w:r>
      <w:proofErr w:type="spellEnd"/>
      <w:r w:rsidRPr="00B459F9">
        <w:rPr>
          <w:lang w:val="nl-BE"/>
        </w:rPr>
        <w:t xml:space="preserve"> met meer dan honderd werknemers. Elk van deze kenmerken is belangrijk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 xml:space="preserve">bij het verklaren van loonverschillen (zie Pauwels &amp; </w:t>
      </w:r>
      <w:proofErr w:type="spellStart"/>
      <w:r w:rsidRPr="00B459F9">
        <w:rPr>
          <w:lang w:val="nl-BE"/>
        </w:rPr>
        <w:t>Vandenbrande</w:t>
      </w:r>
      <w:proofErr w:type="spellEnd"/>
      <w:r w:rsidRPr="00B459F9">
        <w:rPr>
          <w:lang w:val="nl-BE"/>
        </w:rPr>
        <w:t>,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2006).</w:t>
      </w:r>
    </w:p>
    <w:p w14:paraId="156409F8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Tabel 2.</w:t>
      </w:r>
    </w:p>
    <w:p w14:paraId="39DF2BF0" w14:textId="77777777" w:rsidR="00B459F9" w:rsidRDefault="00B459F9" w:rsidP="00B459F9">
      <w:pPr>
        <w:rPr>
          <w:lang w:val="nl-BE"/>
        </w:rPr>
      </w:pPr>
      <w:r w:rsidRPr="00B459F9">
        <w:rPr>
          <w:lang w:val="nl-BE"/>
        </w:rPr>
        <w:t>Aandeel universitair geschoolde werknemers, aandeel kaderleden 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aandeel werknemers in bedrijven met meer dan 100 werknemers, naar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provincie van de werkplaats</w:t>
      </w:r>
    </w:p>
    <w:p w14:paraId="41A55C8C" w14:textId="77777777" w:rsidR="00BA32EE" w:rsidRDefault="00BA32EE" w:rsidP="00B459F9">
      <w:pPr>
        <w:rPr>
          <w:lang w:val="nl-BE"/>
        </w:rPr>
      </w:pPr>
      <w:r>
        <w:rPr>
          <w:lang w:val="nl-BE"/>
        </w:rPr>
        <w:t>XXX</w:t>
      </w:r>
    </w:p>
    <w:p w14:paraId="7FDC2FD6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Bron: Loonwijzer-data</w:t>
      </w:r>
    </w:p>
    <w:p w14:paraId="3D2421CC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We stellen vast dat net in Brussel en de Brabantse provincies meer universitair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geschoolden aan het werk zijn, meer kaderleden werken en meer dan elders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grote bedrijven actief zijn. Niet verwonderlijk vinden we het tegendeel in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West-Vlaanderen. De Brusselse werknemers verdienen dus ten dele meer omdat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ze een andere achtergrond hebben of in beter betalende bedrijven werken.</w:t>
      </w:r>
    </w:p>
    <w:p w14:paraId="2E316F18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>Maar er bestaat ook zoiets als een regio-effect. Wanneer we de provincie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van de werkplaats in een uitgebreid regressiemodel opnemen naast informatie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over de persoon, de functie, het bedrijf en de attitudes (zie Pauwels &amp;</w:t>
      </w:r>
      <w:r w:rsidR="00245029">
        <w:rPr>
          <w:lang w:val="nl-BE"/>
        </w:rPr>
        <w:t xml:space="preserve"> </w:t>
      </w:r>
      <w:proofErr w:type="spellStart"/>
      <w:r w:rsidRPr="00B459F9">
        <w:rPr>
          <w:lang w:val="nl-BE"/>
        </w:rPr>
        <w:t>Vandenbrande</w:t>
      </w:r>
      <w:proofErr w:type="spellEnd"/>
      <w:r w:rsidRPr="00B459F9">
        <w:rPr>
          <w:lang w:val="nl-BE"/>
        </w:rPr>
        <w:t>, 2006), dan blijft er een significant loonverschil bestaan tussen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Brussel en de provincies in het westen en het oosten van het land. Na deze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 xml:space="preserve">controle blijft er in vergelijking met Brussel een loonhandicap in het </w:t>
      </w:r>
      <w:proofErr w:type="spellStart"/>
      <w:r w:rsidRPr="00B459F9">
        <w:rPr>
          <w:lang w:val="nl-BE"/>
        </w:rPr>
        <w:t>brutouurloon</w:t>
      </w:r>
      <w:proofErr w:type="spellEnd"/>
      <w:r w:rsidR="00245029">
        <w:rPr>
          <w:lang w:val="nl-BE"/>
        </w:rPr>
        <w:t xml:space="preserve"> </w:t>
      </w:r>
      <w:r w:rsidRPr="00B459F9">
        <w:rPr>
          <w:lang w:val="nl-BE"/>
        </w:rPr>
        <w:t>van 2% in Limburg, 3% in Oost-Vlaanderen, 5% in West-Vlaanderen 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Luik, en 6% in Henegouwen.</w:t>
      </w:r>
    </w:p>
    <w:p w14:paraId="397FB958" w14:textId="77777777" w:rsidR="00B459F9" w:rsidRDefault="00B459F9" w:rsidP="00B459F9">
      <w:pPr>
        <w:rPr>
          <w:lang w:val="nl-BE"/>
        </w:rPr>
      </w:pPr>
      <w:r w:rsidRPr="00B459F9">
        <w:rPr>
          <w:lang w:val="nl-BE"/>
        </w:rPr>
        <w:t>Deze bevindingen zijn in lijn met enkele uitgangspunten van de economische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geografie. Dicht bij agglomeraties als Antwerpen en Brussel vestigen meer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bedrijven zich dan in meer landelijke gebieden. In dichtbevolkte gebieden is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de afstand van een bedrijf tot zijn werknemers én consumenten korter, wat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tot schaalvoordelen en een besparing in transportkosten leidt (</w:t>
      </w:r>
      <w:proofErr w:type="spellStart"/>
      <w:r w:rsidRPr="00B459F9">
        <w:rPr>
          <w:lang w:val="nl-BE"/>
        </w:rPr>
        <w:t>Krugman</w:t>
      </w:r>
      <w:proofErr w:type="spellEnd"/>
      <w:r w:rsidRPr="00B459F9">
        <w:rPr>
          <w:lang w:val="nl-BE"/>
        </w:rPr>
        <w:t>,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1991). Bedrijven die zich dicht bij logistieke en administratieve centra inplanten,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kunnen hun werknemers dan ook een loonbonus betalen. Ze betalen hun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werknemers iets beter, onder meer om de ‘congestiekosten’ die gepaard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gaan met de reistijd van en naar het werk te compenseren (Hanson, 1997).</w:t>
      </w:r>
    </w:p>
    <w:p w14:paraId="73F645B3" w14:textId="77777777" w:rsidR="00B459F9" w:rsidRPr="00B459F9" w:rsidRDefault="00B459F9" w:rsidP="00B459F9">
      <w:proofErr w:type="spellStart"/>
      <w:r w:rsidRPr="00B459F9">
        <w:t>Literatuur</w:t>
      </w:r>
      <w:proofErr w:type="spellEnd"/>
    </w:p>
    <w:p w14:paraId="49DCD0F9" w14:textId="77777777" w:rsidR="00B459F9" w:rsidRPr="00B459F9" w:rsidRDefault="00B459F9" w:rsidP="00B459F9">
      <w:r w:rsidRPr="00B459F9">
        <w:t>Hanson G. (1997), ‘Increasing returns, trade and the regional structure of</w:t>
      </w:r>
      <w:r w:rsidR="00245029">
        <w:t xml:space="preserve"> </w:t>
      </w:r>
      <w:r w:rsidRPr="00B459F9">
        <w:t>wages’, The Economic Journal, vol. 107 (Jan. 1997), p. 113-133.</w:t>
      </w:r>
    </w:p>
    <w:p w14:paraId="3749BE7E" w14:textId="77777777" w:rsidR="00B459F9" w:rsidRPr="00B459F9" w:rsidRDefault="00B459F9" w:rsidP="00B459F9">
      <w:r w:rsidRPr="00B459F9">
        <w:t>Krugman P. (1991), ‘Increasing returns and economic geography’, The Journal</w:t>
      </w:r>
      <w:r w:rsidR="00245029">
        <w:t xml:space="preserve"> </w:t>
      </w:r>
      <w:r w:rsidRPr="00B459F9">
        <w:t>of Political Economy, vol. 99, no. 3, p. 483-499.</w:t>
      </w:r>
    </w:p>
    <w:p w14:paraId="231DC00B" w14:textId="77777777" w:rsidR="00B459F9" w:rsidRPr="00B459F9" w:rsidRDefault="00B459F9" w:rsidP="00B459F9">
      <w:pPr>
        <w:rPr>
          <w:lang w:val="nl-BE"/>
        </w:rPr>
      </w:pPr>
      <w:r w:rsidRPr="00B459F9">
        <w:rPr>
          <w:lang w:val="nl-BE"/>
        </w:rPr>
        <w:t xml:space="preserve">Pauwels F. &amp; </w:t>
      </w:r>
      <w:proofErr w:type="spellStart"/>
      <w:r w:rsidRPr="00B459F9">
        <w:rPr>
          <w:lang w:val="nl-BE"/>
        </w:rPr>
        <w:t>Vandenbrande</w:t>
      </w:r>
      <w:proofErr w:type="spellEnd"/>
      <w:r w:rsidRPr="00B459F9">
        <w:rPr>
          <w:lang w:val="nl-BE"/>
        </w:rPr>
        <w:t xml:space="preserve"> T. (2006), Achtergrondnota. Welke factoren bepalen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de hoogte van het loon, en hoe groot is de onverklaarde loonkloof tussen</w:t>
      </w:r>
      <w:r w:rsidR="00245029">
        <w:rPr>
          <w:lang w:val="nl-BE"/>
        </w:rPr>
        <w:t xml:space="preserve"> </w:t>
      </w:r>
      <w:r w:rsidRPr="00B459F9">
        <w:rPr>
          <w:lang w:val="nl-BE"/>
        </w:rPr>
        <w:t>mannen en vrouwen?, via www.vrouwenloonwijzer.be.</w:t>
      </w:r>
    </w:p>
    <w:sectPr w:rsidR="00B459F9" w:rsidRPr="00B459F9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9F9"/>
    <w:rsid w:val="000E24F0"/>
    <w:rsid w:val="000F3704"/>
    <w:rsid w:val="00104C83"/>
    <w:rsid w:val="00121E6F"/>
    <w:rsid w:val="00124AFF"/>
    <w:rsid w:val="001608CC"/>
    <w:rsid w:val="00164D02"/>
    <w:rsid w:val="00193780"/>
    <w:rsid w:val="001C55F1"/>
    <w:rsid w:val="002358F9"/>
    <w:rsid w:val="0023599F"/>
    <w:rsid w:val="00245029"/>
    <w:rsid w:val="00404217"/>
    <w:rsid w:val="00427D20"/>
    <w:rsid w:val="00551D6E"/>
    <w:rsid w:val="005B0D5F"/>
    <w:rsid w:val="005E5810"/>
    <w:rsid w:val="005F3408"/>
    <w:rsid w:val="006974DF"/>
    <w:rsid w:val="006E0C7A"/>
    <w:rsid w:val="007174CB"/>
    <w:rsid w:val="007C4380"/>
    <w:rsid w:val="008842AF"/>
    <w:rsid w:val="008A79BB"/>
    <w:rsid w:val="008B253E"/>
    <w:rsid w:val="009164D3"/>
    <w:rsid w:val="00956483"/>
    <w:rsid w:val="00A368F2"/>
    <w:rsid w:val="00A411E9"/>
    <w:rsid w:val="00B159F5"/>
    <w:rsid w:val="00B459F9"/>
    <w:rsid w:val="00BA32EE"/>
    <w:rsid w:val="00C013EF"/>
    <w:rsid w:val="00C027AE"/>
    <w:rsid w:val="00C87242"/>
    <w:rsid w:val="00D93B04"/>
    <w:rsid w:val="00EE4BA7"/>
    <w:rsid w:val="00F71751"/>
    <w:rsid w:val="00F9169A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CA70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7D20"/>
  </w:style>
  <w:style w:type="paragraph" w:styleId="Kop1">
    <w:name w:val="heading 1"/>
    <w:basedOn w:val="Standaard"/>
    <w:next w:val="Standaard"/>
    <w:link w:val="Kop1Char"/>
    <w:uiPriority w:val="9"/>
    <w:qFormat/>
    <w:rsid w:val="00427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7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27D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7D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7D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7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7D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7D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7D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7D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42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42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42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427D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27D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427D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27D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7D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7D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427D20"/>
    <w:rPr>
      <w:b/>
      <w:bCs/>
    </w:rPr>
  </w:style>
  <w:style w:type="character" w:styleId="Nadruk">
    <w:name w:val="Emphasis"/>
    <w:basedOn w:val="Standaardalinea-lettertype"/>
    <w:uiPriority w:val="20"/>
    <w:qFormat/>
    <w:rsid w:val="00427D20"/>
    <w:rPr>
      <w:i/>
      <w:iCs/>
    </w:rPr>
  </w:style>
  <w:style w:type="paragraph" w:styleId="Geenafstand">
    <w:name w:val="No Spacing"/>
    <w:link w:val="GeenafstandChar"/>
    <w:uiPriority w:val="1"/>
    <w:qFormat/>
    <w:rsid w:val="00427D2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27D20"/>
  </w:style>
  <w:style w:type="paragraph" w:styleId="Lijstalinea">
    <w:name w:val="List Paragraph"/>
    <w:basedOn w:val="Standaard"/>
    <w:uiPriority w:val="34"/>
    <w:qFormat/>
    <w:rsid w:val="00427D2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27D20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27D2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7D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7D2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427D2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27D2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427D2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27D2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27D2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27D20"/>
    <w:pPr>
      <w:outlineLvl w:val="9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45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5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09810-B763-4623-88ED-4F821B8C8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835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5</cp:revision>
  <dcterms:created xsi:type="dcterms:W3CDTF">2008-03-30T11:47:00Z</dcterms:created>
  <dcterms:modified xsi:type="dcterms:W3CDTF">2019-08-21T17:39:00Z</dcterms:modified>
</cp:coreProperties>
</file>